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5"/>
        <w:tblW w:w="10173" w:type="dxa"/>
        <w:tblCellMar>
          <w:left w:w="248" w:type="dxa"/>
        </w:tblCellMar>
        <w:tblLook w:val="04A0" w:firstRow="1" w:lastRow="0" w:firstColumn="1" w:lastColumn="0" w:noHBand="0" w:noVBand="1"/>
      </w:tblPr>
      <w:tblGrid>
        <w:gridCol w:w="10173"/>
      </w:tblGrid>
      <w:tr w:rsidR="00CF3610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9F3" w:rsidRDefault="00C329F3" w:rsidP="00C329F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Акционерное общество </w:t>
            </w:r>
          </w:p>
          <w:p w:rsidR="00C329F3" w:rsidRDefault="00C329F3" w:rsidP="00C329F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«Югорская территориальная энергетическая компания» </w:t>
            </w:r>
          </w:p>
          <w:p w:rsidR="00C329F3" w:rsidRDefault="00C329F3" w:rsidP="00C329F3">
            <w:pPr>
              <w:spacing w:line="240" w:lineRule="atLeast"/>
              <w:jc w:val="center"/>
            </w:pPr>
            <w:r>
              <w:rPr>
                <w:sz w:val="28"/>
                <w:szCs w:val="28"/>
              </w:rPr>
              <w:t xml:space="preserve">АО «ЮТЭК»  </w:t>
            </w:r>
          </w:p>
          <w:p w:rsidR="00CF3610" w:rsidRDefault="00CF3610">
            <w:pPr>
              <w:spacing w:line="240" w:lineRule="atLeast"/>
              <w:jc w:val="center"/>
            </w:pPr>
          </w:p>
          <w:p w:rsidR="00CF3610" w:rsidRDefault="00CF361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BA20DD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2949BF" w:rsidRDefault="00BA20DD" w:rsidP="002949BF">
      <w:pPr>
        <w:jc w:val="center"/>
        <w:rPr>
          <w:sz w:val="28"/>
          <w:szCs w:val="28"/>
        </w:rPr>
      </w:pPr>
      <w:r>
        <w:rPr>
          <w:sz w:val="28"/>
          <w:szCs w:val="28"/>
        </w:rPr>
        <w:t>инвестиционного проекта</w:t>
      </w:r>
    </w:p>
    <w:p w:rsidR="008E0366" w:rsidRDefault="00D04DDE" w:rsidP="008E03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«Интелл</w:t>
      </w:r>
      <w:r w:rsidR="008E0366">
        <w:rPr>
          <w:b/>
          <w:sz w:val="28"/>
          <w:szCs w:val="28"/>
        </w:rPr>
        <w:t>ектуальная система</w:t>
      </w:r>
      <w:r>
        <w:rPr>
          <w:b/>
          <w:sz w:val="28"/>
          <w:szCs w:val="28"/>
        </w:rPr>
        <w:t xml:space="preserve"> учета электр</w:t>
      </w:r>
      <w:r w:rsidR="008E0366">
        <w:rPr>
          <w:b/>
          <w:sz w:val="28"/>
          <w:szCs w:val="28"/>
        </w:rPr>
        <w:t>ической энергии</w:t>
      </w:r>
    </w:p>
    <w:p w:rsidR="00D04DDE" w:rsidRDefault="00D04DDE" w:rsidP="00C329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потребителей </w:t>
      </w:r>
      <w:r w:rsidR="00C329F3">
        <w:rPr>
          <w:b/>
          <w:sz w:val="28"/>
          <w:szCs w:val="28"/>
        </w:rPr>
        <w:t>АО «ЮТЭК</w:t>
      </w:r>
      <w:r w:rsidR="008E0366">
        <w:rPr>
          <w:b/>
          <w:sz w:val="28"/>
          <w:szCs w:val="28"/>
        </w:rPr>
        <w:t xml:space="preserve">» на территории </w:t>
      </w:r>
      <w:r w:rsidR="00632CEF">
        <w:rPr>
          <w:b/>
          <w:sz w:val="28"/>
          <w:szCs w:val="28"/>
        </w:rPr>
        <w:t>г.</w:t>
      </w:r>
      <w:r w:rsidR="00380EB6">
        <w:rPr>
          <w:b/>
          <w:sz w:val="28"/>
          <w:szCs w:val="28"/>
        </w:rPr>
        <w:t xml:space="preserve"> </w:t>
      </w:r>
      <w:r w:rsidR="00C329F3">
        <w:rPr>
          <w:b/>
          <w:sz w:val="28"/>
          <w:szCs w:val="28"/>
        </w:rPr>
        <w:t>Радужный</w:t>
      </w:r>
      <w:r w:rsidR="00C329F3" w:rsidRPr="00C329F3">
        <w:rPr>
          <w:b/>
          <w:sz w:val="28"/>
          <w:szCs w:val="28"/>
        </w:rPr>
        <w:t>,</w:t>
      </w:r>
      <w:r w:rsidR="00C329F3">
        <w:rPr>
          <w:b/>
          <w:sz w:val="28"/>
          <w:szCs w:val="28"/>
        </w:rPr>
        <w:t xml:space="preserve"> </w:t>
      </w:r>
      <w:proofErr w:type="spellStart"/>
      <w:r w:rsidR="00C329F3">
        <w:rPr>
          <w:b/>
          <w:sz w:val="28"/>
          <w:szCs w:val="28"/>
        </w:rPr>
        <w:t>п.г.т.Новоаганск</w:t>
      </w:r>
      <w:proofErr w:type="spellEnd"/>
      <w:r w:rsidR="00C329F3" w:rsidRPr="00C329F3">
        <w:rPr>
          <w:b/>
          <w:sz w:val="28"/>
          <w:szCs w:val="28"/>
        </w:rPr>
        <w:t>,</w:t>
      </w:r>
      <w:r w:rsidR="00C329F3">
        <w:rPr>
          <w:b/>
          <w:sz w:val="28"/>
          <w:szCs w:val="28"/>
        </w:rPr>
        <w:t xml:space="preserve"> село </w:t>
      </w:r>
      <w:proofErr w:type="spellStart"/>
      <w:r w:rsidR="00C329F3">
        <w:rPr>
          <w:b/>
          <w:sz w:val="28"/>
          <w:szCs w:val="28"/>
        </w:rPr>
        <w:t>Варъёган</w:t>
      </w:r>
      <w:proofErr w:type="spellEnd"/>
      <w:r w:rsidR="00C329F3">
        <w:rPr>
          <w:b/>
          <w:sz w:val="28"/>
          <w:szCs w:val="28"/>
        </w:rPr>
        <w:t xml:space="preserve"> </w:t>
      </w:r>
      <w:r w:rsidR="008E0366">
        <w:rPr>
          <w:b/>
          <w:sz w:val="28"/>
          <w:szCs w:val="28"/>
        </w:rPr>
        <w:t xml:space="preserve">на 2021-2025 </w:t>
      </w:r>
      <w:proofErr w:type="spellStart"/>
      <w:r w:rsidR="008E0366">
        <w:rPr>
          <w:b/>
          <w:sz w:val="28"/>
          <w:szCs w:val="28"/>
        </w:rPr>
        <w:t>г.г</w:t>
      </w:r>
      <w:proofErr w:type="spellEnd"/>
      <w:r w:rsidR="008E0366">
        <w:rPr>
          <w:b/>
          <w:sz w:val="28"/>
          <w:szCs w:val="28"/>
        </w:rPr>
        <w:t>.</w:t>
      </w:r>
      <w:r w:rsidR="003979F0">
        <w:rPr>
          <w:b/>
          <w:sz w:val="28"/>
          <w:szCs w:val="28"/>
        </w:rPr>
        <w:t>»</w:t>
      </w:r>
    </w:p>
    <w:p w:rsidR="003979F0" w:rsidRPr="00D04DDE" w:rsidRDefault="003979F0" w:rsidP="008E03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(приобретение программн</w:t>
      </w:r>
      <w:r w:rsidR="00240B3E">
        <w:rPr>
          <w:b/>
          <w:sz w:val="28"/>
          <w:szCs w:val="28"/>
        </w:rPr>
        <w:t>ого обеспечения и его</w:t>
      </w:r>
      <w:r>
        <w:rPr>
          <w:b/>
          <w:sz w:val="28"/>
          <w:szCs w:val="28"/>
        </w:rPr>
        <w:t xml:space="preserve"> эксплуатация)</w:t>
      </w:r>
    </w:p>
    <w:p w:rsidR="00CF3610" w:rsidRDefault="002949BF">
      <w:pPr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="00BA20DD">
        <w:rPr>
          <w:b/>
          <w:bCs/>
          <w:sz w:val="16"/>
          <w:szCs w:val="16"/>
        </w:rPr>
        <w:t>(наименование инвестиционного проекта)</w:t>
      </w:r>
    </w:p>
    <w:p w:rsidR="00CF3610" w:rsidRDefault="00CF3610">
      <w:pPr>
        <w:jc w:val="both"/>
        <w:rPr>
          <w:caps/>
          <w:sz w:val="28"/>
          <w:szCs w:val="28"/>
        </w:rPr>
      </w:pPr>
    </w:p>
    <w:p w:rsidR="00CF3610" w:rsidRDefault="00BA20DD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  <w:shd w:val="clear" w:color="auto" w:fill="FFFFFF"/>
        </w:rPr>
        <w:t>ИДЕНТИФИКАТОР инвестиционного проекта:</w:t>
      </w:r>
    </w:p>
    <w:p w:rsidR="00CF3610" w:rsidRPr="003F4817" w:rsidRDefault="003F4817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val="en-US"/>
        </w:rPr>
        <w:t>K</w:t>
      </w:r>
      <w:r w:rsidRPr="00932A9B">
        <w:rPr>
          <w:b/>
          <w:sz w:val="28"/>
          <w:szCs w:val="28"/>
        </w:rPr>
        <w:t>_</w:t>
      </w:r>
      <w:r w:rsidR="00C329F3">
        <w:rPr>
          <w:b/>
          <w:sz w:val="28"/>
          <w:szCs w:val="28"/>
        </w:rPr>
        <w:t>ЮТЭК</w:t>
      </w:r>
      <w:r w:rsidR="00730A35">
        <w:rPr>
          <w:b/>
          <w:sz w:val="28"/>
          <w:szCs w:val="28"/>
        </w:rPr>
        <w:t>-ХМАО-02</w:t>
      </w:r>
    </w:p>
    <w:p w:rsidR="00CF3610" w:rsidRDefault="00BA20DD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  <w:shd w:val="clear" w:color="auto" w:fill="FFFFFF"/>
        </w:rPr>
        <w:t>ВИД СТРОИТЕ</w:t>
      </w:r>
      <w:r>
        <w:rPr>
          <w:caps/>
          <w:sz w:val="28"/>
          <w:szCs w:val="28"/>
        </w:rPr>
        <w:t>ЛЬСТВА:</w:t>
      </w:r>
    </w:p>
    <w:p w:rsidR="00CF3610" w:rsidRDefault="00EC0486">
      <w:r>
        <w:rPr>
          <w:sz w:val="28"/>
          <w:szCs w:val="28"/>
          <w:u w:val="single"/>
        </w:rPr>
        <w:t xml:space="preserve">Прочее </w:t>
      </w:r>
      <w:r w:rsidR="00B22597">
        <w:rPr>
          <w:sz w:val="28"/>
          <w:szCs w:val="28"/>
          <w:u w:val="single"/>
        </w:rPr>
        <w:t xml:space="preserve">строительство                                  </w:t>
      </w:r>
      <w:r w:rsidR="00BA20DD">
        <w:rPr>
          <w:sz w:val="28"/>
          <w:szCs w:val="28"/>
        </w:rPr>
        <w:t xml:space="preserve">                                                                         </w:t>
      </w:r>
      <w:proofErr w:type="gramStart"/>
      <w:r w:rsidR="00BA20DD">
        <w:rPr>
          <w:sz w:val="28"/>
          <w:szCs w:val="28"/>
        </w:rPr>
        <w:t xml:space="preserve">   </w:t>
      </w:r>
      <w:r w:rsidR="00BA20DD">
        <w:rPr>
          <w:sz w:val="16"/>
          <w:szCs w:val="16"/>
        </w:rPr>
        <w:t>(</w:t>
      </w:r>
      <w:proofErr w:type="gramEnd"/>
      <w:r w:rsidR="00BA20DD">
        <w:rPr>
          <w:sz w:val="16"/>
          <w:szCs w:val="16"/>
        </w:rPr>
        <w:t>Новое строительство/техническое перевооружение и реконструкция)</w:t>
      </w: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BA20DD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СУБЪЕКТ РФ:</w:t>
      </w:r>
    </w:p>
    <w:p w:rsidR="00CF3610" w:rsidRDefault="00BA20DD">
      <w:r>
        <w:rPr>
          <w:sz w:val="28"/>
          <w:szCs w:val="28"/>
          <w:u w:val="single"/>
        </w:rPr>
        <w:t>Ханты-Мансийский автономный округ - Югра</w:t>
      </w:r>
      <w:r>
        <w:rPr>
          <w:sz w:val="28"/>
          <w:szCs w:val="28"/>
        </w:rPr>
        <w:t xml:space="preserve">                                                                    </w:t>
      </w: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 w:rsidP="00C329F3">
      <w:pPr>
        <w:spacing w:line="360" w:lineRule="auto"/>
        <w:rPr>
          <w:sz w:val="28"/>
          <w:szCs w:val="28"/>
        </w:rPr>
      </w:pPr>
    </w:p>
    <w:p w:rsidR="00CF3610" w:rsidRDefault="00BA152E">
      <w:pPr>
        <w:spacing w:line="360" w:lineRule="auto"/>
        <w:jc w:val="center"/>
        <w:sectPr w:rsidR="00CF3610">
          <w:pgSz w:w="11906" w:h="16838"/>
          <w:pgMar w:top="1134" w:right="851" w:bottom="1134" w:left="1134" w:header="0" w:footer="0" w:gutter="0"/>
          <w:cols w:space="720"/>
          <w:formProt w:val="0"/>
          <w:docGrid w:linePitch="360" w:charSpace="-6145"/>
        </w:sectPr>
      </w:pPr>
      <w:r>
        <w:rPr>
          <w:sz w:val="28"/>
          <w:szCs w:val="28"/>
        </w:rPr>
        <w:t xml:space="preserve">2020 </w:t>
      </w:r>
      <w:r w:rsidR="00BA20DD" w:rsidRPr="00461B6A">
        <w:rPr>
          <w:sz w:val="28"/>
          <w:szCs w:val="28"/>
        </w:rPr>
        <w:t>год</w:t>
      </w:r>
    </w:p>
    <w:p w:rsidR="00CF3610" w:rsidRDefault="00BA20DD">
      <w:pPr>
        <w:spacing w:line="360" w:lineRule="auto"/>
        <w:jc w:val="center"/>
      </w:pPr>
      <w:r>
        <w:rPr>
          <w:b/>
          <w:bCs/>
          <w:sz w:val="28"/>
          <w:szCs w:val="28"/>
        </w:rPr>
        <w:lastRenderedPageBreak/>
        <w:t>Оглавление</w:t>
      </w:r>
    </w:p>
    <w:p w:rsidR="00CF3610" w:rsidRDefault="00BA20DD">
      <w:pPr>
        <w:pStyle w:val="af5"/>
        <w:spacing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1. Общая информация.........................................................................................................................3</w:t>
      </w:r>
    </w:p>
    <w:p w:rsidR="00CF3610" w:rsidRDefault="00BA20DD">
      <w:pPr>
        <w:pStyle w:val="af5"/>
        <w:spacing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2. Темпы реализации инвестиционного проекта...........................................................................3</w:t>
      </w:r>
    </w:p>
    <w:p w:rsidR="00CF3610" w:rsidRDefault="00BA20DD">
      <w:pPr>
        <w:pStyle w:val="af5"/>
        <w:spacing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3. Основные показатели инвестиционного проекта......................................................................</w:t>
      </w:r>
      <w:r w:rsidR="00F26642">
        <w:rPr>
          <w:rFonts w:ascii="Times New Roman" w:hAnsi="Times New Roman" w:cs="Times New Roman"/>
          <w:color w:val="00000A"/>
          <w:sz w:val="24"/>
          <w:szCs w:val="24"/>
        </w:rPr>
        <w:t>4</w:t>
      </w:r>
    </w:p>
    <w:p w:rsidR="00CF3610" w:rsidRDefault="00BA20DD">
      <w:pPr>
        <w:pStyle w:val="af5"/>
        <w:spacing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4. Оценка влияния инвестиционного проекта на достижение плановых показателей реализации ИПР....................................................................................................................................</w:t>
      </w:r>
      <w:r w:rsidR="00F26642">
        <w:rPr>
          <w:rFonts w:ascii="Times New Roman" w:hAnsi="Times New Roman" w:cs="Times New Roman"/>
          <w:color w:val="00000A"/>
          <w:sz w:val="24"/>
          <w:szCs w:val="24"/>
        </w:rPr>
        <w:t>5</w:t>
      </w:r>
    </w:p>
    <w:p w:rsidR="00CF3610" w:rsidRDefault="00BA20DD">
      <w:pPr>
        <w:pStyle w:val="af5"/>
        <w:spacing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5. График реализации инвестиционного проекта..........................................................................</w:t>
      </w:r>
      <w:r w:rsidR="00F26642">
        <w:rPr>
          <w:rFonts w:ascii="Times New Roman" w:hAnsi="Times New Roman" w:cs="Times New Roman"/>
          <w:color w:val="00000A"/>
          <w:sz w:val="24"/>
          <w:szCs w:val="24"/>
        </w:rPr>
        <w:t>5</w:t>
      </w:r>
    </w:p>
    <w:p w:rsidR="00F26642" w:rsidRDefault="00F26642">
      <w:pPr>
        <w:pStyle w:val="af5"/>
        <w:spacing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26642" w:rsidRPr="00F26642" w:rsidRDefault="00F26642" w:rsidP="00F26642">
      <w:pPr>
        <w:pStyle w:val="1"/>
        <w:numPr>
          <w:ilvl w:val="0"/>
          <w:numId w:val="11"/>
        </w:numPr>
        <w:suppressAutoHyphens w:val="0"/>
        <w:spacing w:before="0"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6642">
        <w:rPr>
          <w:rFonts w:ascii="Times New Roman" w:hAnsi="Times New Roman" w:cs="Times New Roman"/>
          <w:sz w:val="24"/>
          <w:szCs w:val="24"/>
        </w:rPr>
        <w:t>Расположение электросетевых объектов, строительство или реконструкция которых предусматривается инвестиционным проектом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………………………………………...........</w:t>
      </w:r>
      <w:r w:rsidR="001F1827" w:rsidRPr="001F18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CF3610" w:rsidRDefault="00F26642">
      <w:pPr>
        <w:pStyle w:val="af5"/>
        <w:spacing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7</w:t>
      </w:r>
      <w:r w:rsidR="00BA20DD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="001F1827" w:rsidRPr="001F182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BA20DD">
        <w:rPr>
          <w:rFonts w:ascii="Times New Roman" w:hAnsi="Times New Roman" w:cs="Times New Roman"/>
          <w:color w:val="00000A"/>
          <w:sz w:val="24"/>
          <w:szCs w:val="24"/>
        </w:rPr>
        <w:t>Отчет о ходе реализации инвестиционного проекта..................................................................</w:t>
      </w:r>
      <w:r>
        <w:rPr>
          <w:rFonts w:ascii="Times New Roman" w:hAnsi="Times New Roman" w:cs="Times New Roman"/>
          <w:color w:val="00000A"/>
          <w:sz w:val="24"/>
          <w:szCs w:val="24"/>
        </w:rPr>
        <w:t>8</w:t>
      </w:r>
    </w:p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CF3610" w:rsidRDefault="00CF3610"/>
    <w:p w:rsidR="00CF3610" w:rsidRDefault="00CF3610"/>
    <w:p w:rsidR="00CF3610" w:rsidRDefault="00CF3610"/>
    <w:p w:rsidR="00CF3610" w:rsidRDefault="00BA20DD">
      <w:pPr>
        <w:pStyle w:val="1"/>
        <w:numPr>
          <w:ilvl w:val="0"/>
          <w:numId w:val="1"/>
        </w:numPr>
        <w:spacing w:before="0" w:after="0"/>
        <w:ind w:left="0" w:firstLine="0"/>
        <w:jc w:val="center"/>
      </w:pPr>
      <w:bookmarkStart w:id="0" w:name="_Toc440377890"/>
      <w:bookmarkStart w:id="1" w:name="_Toc364270219"/>
      <w:bookmarkStart w:id="2" w:name="_Toc231645032"/>
      <w:bookmarkEnd w:id="0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Общая информация</w:t>
      </w:r>
      <w:bookmarkStart w:id="3" w:name="_GoBack"/>
      <w:bookmarkEnd w:id="3"/>
    </w:p>
    <w:tbl>
      <w:tblPr>
        <w:tblStyle w:val="aff5"/>
        <w:tblW w:w="9809" w:type="dxa"/>
        <w:tblCellMar>
          <w:left w:w="168" w:type="dxa"/>
          <w:right w:w="28" w:type="dxa"/>
        </w:tblCellMar>
        <w:tblLook w:val="04A0" w:firstRow="1" w:lastRow="0" w:firstColumn="1" w:lastColumn="0" w:noHBand="0" w:noVBand="1"/>
      </w:tblPr>
      <w:tblGrid>
        <w:gridCol w:w="3146"/>
        <w:gridCol w:w="6663"/>
      </w:tblGrid>
      <w:tr w:rsidR="00CF3610" w:rsidTr="00D57A0E"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Default="00BA20DD">
            <w:pPr>
              <w:pStyle w:val="af4"/>
              <w:spacing w:after="0"/>
              <w:ind w:left="0"/>
            </w:pPr>
            <w:r>
              <w:rPr>
                <w:sz w:val="24"/>
              </w:rPr>
              <w:t>1.1. Цели и задачи реализации инвестиционного проекта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1E6E" w:rsidRPr="001A35CD" w:rsidRDefault="007A2182" w:rsidP="00571550">
            <w:pPr>
              <w:pStyle w:val="af7"/>
              <w:numPr>
                <w:ilvl w:val="2"/>
                <w:numId w:val="8"/>
              </w:numPr>
              <w:tabs>
                <w:tab w:val="clear" w:pos="2520"/>
                <w:tab w:val="num" w:pos="2356"/>
              </w:tabs>
              <w:ind w:left="372" w:hanging="246"/>
              <w:jc w:val="both"/>
              <w:rPr>
                <w:color w:val="000000"/>
                <w:shd w:val="clear" w:color="auto" w:fill="D8EDE8"/>
              </w:rPr>
            </w:pPr>
            <w:r>
              <w:t>Исполнение обязательств гарантирующего поставщика в рамках требовани</w:t>
            </w:r>
            <w:r w:rsidR="00531E6E">
              <w:t>й</w:t>
            </w:r>
            <w:r w:rsidR="00BA152E">
              <w:t xml:space="preserve"> Федерального Закона №</w:t>
            </w:r>
            <w:r w:rsidR="008E0366">
              <w:t>35-ФЗ</w:t>
            </w:r>
            <w:r>
              <w:t xml:space="preserve"> </w:t>
            </w:r>
            <w:r w:rsidR="008E0366">
              <w:t>«Об электроэнергетике» от 26</w:t>
            </w:r>
            <w:r>
              <w:t xml:space="preserve"> </w:t>
            </w:r>
            <w:r w:rsidR="008E0366">
              <w:t>марта 2003</w:t>
            </w:r>
            <w:r>
              <w:t xml:space="preserve"> года</w:t>
            </w:r>
            <w:r w:rsidR="008E0366">
              <w:t xml:space="preserve"> (в редакции Федерального закона №522-ФЗ от 27 декабря 2018г.)</w:t>
            </w:r>
            <w:r w:rsidR="006E400B">
              <w:t>.</w:t>
            </w:r>
            <w:r w:rsidR="00531E6E">
              <w:t xml:space="preserve"> </w:t>
            </w:r>
          </w:p>
          <w:p w:rsidR="001A35CD" w:rsidRDefault="001A35CD" w:rsidP="00571550">
            <w:pPr>
              <w:pStyle w:val="13"/>
              <w:numPr>
                <w:ilvl w:val="0"/>
                <w:numId w:val="8"/>
              </w:numPr>
              <w:tabs>
                <w:tab w:val="left" w:pos="397"/>
                <w:tab w:val="left" w:pos="5606"/>
              </w:tabs>
              <w:spacing w:before="0"/>
            </w:pPr>
            <w:r>
              <w:t>Организация интелл</w:t>
            </w:r>
            <w:r w:rsidR="008E0366">
              <w:t>ектуальной системы</w:t>
            </w:r>
            <w:r>
              <w:t xml:space="preserve"> учета электроэнергии с безвозмез</w:t>
            </w:r>
            <w:r w:rsidR="008E0366">
              <w:t>дным предоставлением потребителям</w:t>
            </w:r>
            <w:r>
              <w:t xml:space="preserve"> минимального набора функций коммерческого учета </w:t>
            </w:r>
            <w:r w:rsidR="00196672">
              <w:t>бытовых потребителей</w:t>
            </w:r>
          </w:p>
          <w:p w:rsidR="00512D2C" w:rsidRDefault="00BA152E" w:rsidP="003979F0">
            <w:pPr>
              <w:pStyle w:val="13"/>
              <w:numPr>
                <w:ilvl w:val="0"/>
                <w:numId w:val="8"/>
              </w:numPr>
              <w:tabs>
                <w:tab w:val="left" w:pos="397"/>
                <w:tab w:val="left" w:pos="5606"/>
              </w:tabs>
              <w:spacing w:before="0"/>
            </w:pPr>
            <w:r>
              <w:t>Снижение расходов</w:t>
            </w:r>
            <w:r w:rsidR="00571550">
              <w:t xml:space="preserve"> бытовых потребителей на общедомовые нужды (ОДН) на </w:t>
            </w:r>
            <w:r w:rsidR="002A53D9">
              <w:t>11,5</w:t>
            </w:r>
            <w:r w:rsidR="00571550">
              <w:t xml:space="preserve"> %</w:t>
            </w:r>
          </w:p>
          <w:p w:rsidR="00310F10" w:rsidRDefault="00531E6E" w:rsidP="001A35CD">
            <w:pPr>
              <w:pStyle w:val="13"/>
              <w:numPr>
                <w:ilvl w:val="0"/>
                <w:numId w:val="8"/>
              </w:numPr>
              <w:tabs>
                <w:tab w:val="left" w:pos="397"/>
                <w:tab w:val="left" w:pos="5606"/>
              </w:tabs>
              <w:spacing w:before="0"/>
            </w:pPr>
            <w:r>
              <w:t xml:space="preserve">Обеспечение </w:t>
            </w:r>
            <w:r w:rsidR="006E400B">
              <w:t>возможности проведения мероприятий по поиску мест хищений электроэнергии за счет предоставления данных о величине небаланса потребления электроэнергии жилого дома.</w:t>
            </w:r>
          </w:p>
          <w:p w:rsidR="006E400B" w:rsidRDefault="006E400B" w:rsidP="001A35CD">
            <w:pPr>
              <w:pStyle w:val="13"/>
              <w:numPr>
                <w:ilvl w:val="0"/>
                <w:numId w:val="8"/>
              </w:numPr>
              <w:tabs>
                <w:tab w:val="left" w:pos="397"/>
                <w:tab w:val="left" w:pos="5606"/>
              </w:tabs>
              <w:spacing w:before="0"/>
            </w:pPr>
            <w:r>
              <w:t>Сокращение затрат на персонал, контролирующий показания квартирных счетчиков.</w:t>
            </w:r>
          </w:p>
          <w:p w:rsidR="001A764A" w:rsidRDefault="001A764A" w:rsidP="001A35CD">
            <w:pPr>
              <w:pStyle w:val="13"/>
              <w:tabs>
                <w:tab w:val="left" w:pos="397"/>
                <w:tab w:val="left" w:pos="5606"/>
              </w:tabs>
              <w:spacing w:before="0"/>
              <w:ind w:left="0" w:firstLine="0"/>
            </w:pPr>
          </w:p>
        </w:tc>
      </w:tr>
      <w:tr w:rsidR="00CF3610" w:rsidTr="00D57A0E"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Default="00CF3610">
            <w:pPr>
              <w:pStyle w:val="af4"/>
              <w:spacing w:after="0"/>
              <w:ind w:left="0"/>
              <w:rPr>
                <w:sz w:val="24"/>
              </w:rPr>
            </w:pPr>
          </w:p>
          <w:p w:rsidR="00CF3610" w:rsidRDefault="00BA20DD">
            <w:pPr>
              <w:pStyle w:val="af4"/>
              <w:spacing w:after="0"/>
              <w:ind w:left="0"/>
            </w:pPr>
            <w:r>
              <w:rPr>
                <w:sz w:val="24"/>
              </w:rPr>
              <w:t>1.2. Результаты реализации инвестиционного проекта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Default="00CF3610">
            <w:pPr>
              <w:pStyle w:val="13"/>
              <w:tabs>
                <w:tab w:val="left" w:pos="435"/>
                <w:tab w:val="left" w:pos="5606"/>
              </w:tabs>
              <w:spacing w:before="0"/>
              <w:ind w:left="0" w:right="142" w:firstLine="0"/>
            </w:pPr>
          </w:p>
          <w:p w:rsidR="00207D82" w:rsidRDefault="002A53D9" w:rsidP="008E0366">
            <w:pPr>
              <w:pStyle w:val="13"/>
              <w:tabs>
                <w:tab w:val="left" w:pos="435"/>
                <w:tab w:val="left" w:pos="5606"/>
              </w:tabs>
              <w:spacing w:before="0"/>
              <w:ind w:left="360" w:firstLine="0"/>
            </w:pPr>
            <w:r w:rsidRPr="00380EB6">
              <w:t>«Интелл</w:t>
            </w:r>
            <w:r w:rsidR="008E0366">
              <w:t>ектуальная система</w:t>
            </w:r>
            <w:r w:rsidRPr="00380EB6">
              <w:t xml:space="preserve"> учета электр</w:t>
            </w:r>
            <w:r w:rsidR="008E0366">
              <w:t xml:space="preserve">ической </w:t>
            </w:r>
            <w:r w:rsidRPr="00380EB6">
              <w:t>энергии  потребителей</w:t>
            </w:r>
            <w:r w:rsidR="00380EB6">
              <w:t xml:space="preserve"> </w:t>
            </w:r>
            <w:r w:rsidR="00C329F3">
              <w:t>АО «ЮТЭК</w:t>
            </w:r>
            <w:r w:rsidR="008E0366">
              <w:t xml:space="preserve">» на территории </w:t>
            </w:r>
            <w:proofErr w:type="spellStart"/>
            <w:r w:rsidR="00380EB6">
              <w:t>г.</w:t>
            </w:r>
            <w:r w:rsidR="00C329F3">
              <w:t>Радужный</w:t>
            </w:r>
            <w:proofErr w:type="spellEnd"/>
            <w:r w:rsidR="00C329F3" w:rsidRPr="00C329F3">
              <w:t>,</w:t>
            </w:r>
            <w:r w:rsidR="00C329F3">
              <w:t xml:space="preserve"> </w:t>
            </w:r>
            <w:proofErr w:type="spellStart"/>
            <w:r w:rsidR="00C329F3">
              <w:t>п.г.т.Новоаганск</w:t>
            </w:r>
            <w:proofErr w:type="spellEnd"/>
            <w:r w:rsidR="00C329F3" w:rsidRPr="00C329F3">
              <w:t>,</w:t>
            </w:r>
            <w:r w:rsidR="00C329F3">
              <w:t xml:space="preserve"> село </w:t>
            </w:r>
            <w:proofErr w:type="spellStart"/>
            <w:r w:rsidR="00C329F3">
              <w:t>Варъёган</w:t>
            </w:r>
            <w:proofErr w:type="spellEnd"/>
            <w:r w:rsidR="00380EB6">
              <w:t>»</w:t>
            </w:r>
            <w:r w:rsidR="00BA152E">
              <w:t xml:space="preserve"> </w:t>
            </w:r>
            <w:r w:rsidR="008E0366">
              <w:t>«ИСУЭЭ</w:t>
            </w:r>
            <w:r w:rsidR="00380EB6">
              <w:t>»</w:t>
            </w:r>
            <w:r>
              <w:t xml:space="preserve"> </w:t>
            </w:r>
          </w:p>
        </w:tc>
      </w:tr>
    </w:tbl>
    <w:p w:rsidR="00CF3610" w:rsidRDefault="00CF3610">
      <w:pPr>
        <w:rPr>
          <w:sz w:val="2"/>
          <w:szCs w:val="2"/>
        </w:rPr>
      </w:pPr>
    </w:p>
    <w:p w:rsidR="00CF3610" w:rsidRDefault="00CF3610">
      <w:bookmarkStart w:id="4" w:name="_Toc364270221"/>
      <w:bookmarkEnd w:id="4"/>
    </w:p>
    <w:p w:rsidR="00CF3610" w:rsidRDefault="00BA20DD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440377891"/>
      <w:bookmarkEnd w:id="5"/>
      <w:r>
        <w:rPr>
          <w:rFonts w:ascii="Times New Roman" w:hAnsi="Times New Roman" w:cs="Times New Roman"/>
          <w:sz w:val="28"/>
          <w:szCs w:val="28"/>
        </w:rPr>
        <w:t>Темпы реализации инвестиционного проекта</w:t>
      </w:r>
    </w:p>
    <w:tbl>
      <w:tblPr>
        <w:tblStyle w:val="aff5"/>
        <w:tblW w:w="9951" w:type="dxa"/>
        <w:tblCellMar>
          <w:left w:w="168" w:type="dxa"/>
          <w:right w:w="28" w:type="dxa"/>
        </w:tblCellMar>
        <w:tblLook w:val="04A0" w:firstRow="1" w:lastRow="0" w:firstColumn="1" w:lastColumn="0" w:noHBand="0" w:noVBand="1"/>
      </w:tblPr>
      <w:tblGrid>
        <w:gridCol w:w="3146"/>
        <w:gridCol w:w="6805"/>
      </w:tblGrid>
      <w:tr w:rsidR="00CF3610" w:rsidTr="00D57A0E"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Default="00BA20DD">
            <w:pPr>
              <w:pStyle w:val="af4"/>
              <w:spacing w:after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2.1. Сроки реализации 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Pr="00380EB6" w:rsidRDefault="00BA20DD">
            <w:pPr>
              <w:pStyle w:val="13"/>
              <w:numPr>
                <w:ilvl w:val="0"/>
                <w:numId w:val="2"/>
              </w:numPr>
              <w:tabs>
                <w:tab w:val="left" w:pos="435"/>
                <w:tab w:val="left" w:pos="5606"/>
              </w:tabs>
              <w:spacing w:before="0"/>
              <w:jc w:val="left"/>
            </w:pPr>
            <w:r w:rsidRPr="00380EB6">
              <w:t>Начало работ: 20</w:t>
            </w:r>
            <w:r w:rsidR="00BA152E">
              <w:t>21</w:t>
            </w:r>
            <w:r w:rsidRPr="00380EB6">
              <w:t xml:space="preserve"> год;</w:t>
            </w:r>
          </w:p>
          <w:p w:rsidR="00CF3610" w:rsidRPr="00380EB6" w:rsidRDefault="00BA20DD" w:rsidP="00380EB6">
            <w:pPr>
              <w:pStyle w:val="13"/>
              <w:numPr>
                <w:ilvl w:val="0"/>
                <w:numId w:val="2"/>
              </w:numPr>
              <w:tabs>
                <w:tab w:val="left" w:pos="435"/>
                <w:tab w:val="left" w:pos="5606"/>
              </w:tabs>
              <w:spacing w:before="0"/>
            </w:pPr>
            <w:r w:rsidRPr="00380EB6">
              <w:t xml:space="preserve">Окончание работ: </w:t>
            </w:r>
            <w:r w:rsidR="007A42F5" w:rsidRPr="00380EB6">
              <w:t>202</w:t>
            </w:r>
            <w:r w:rsidR="00595001">
              <w:t>5</w:t>
            </w:r>
            <w:r w:rsidR="002A53D9" w:rsidRPr="00380EB6">
              <w:t xml:space="preserve"> </w:t>
            </w:r>
            <w:r w:rsidRPr="00380EB6">
              <w:t>год.</w:t>
            </w:r>
          </w:p>
        </w:tc>
      </w:tr>
      <w:tr w:rsidR="00CF3610" w:rsidTr="00D57A0E">
        <w:trPr>
          <w:trHeight w:val="1785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Default="00CF3610">
            <w:pPr>
              <w:pStyle w:val="af4"/>
              <w:spacing w:after="0"/>
              <w:ind w:left="0"/>
              <w:rPr>
                <w:sz w:val="24"/>
              </w:rPr>
            </w:pPr>
          </w:p>
          <w:p w:rsidR="00CF3610" w:rsidRDefault="00BA20DD">
            <w:pPr>
              <w:pStyle w:val="af4"/>
              <w:spacing w:after="0"/>
              <w:ind w:left="0"/>
            </w:pPr>
            <w:r>
              <w:rPr>
                <w:sz w:val="24"/>
              </w:rPr>
              <w:t xml:space="preserve">2.2. Этапы реализации 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0C9" w:rsidRDefault="000250C9" w:rsidP="008E0366">
            <w:pPr>
              <w:jc w:val="both"/>
            </w:pPr>
          </w:p>
          <w:p w:rsidR="00196672" w:rsidRDefault="00196672" w:rsidP="00196672">
            <w:pPr>
              <w:pStyle w:val="af7"/>
              <w:numPr>
                <w:ilvl w:val="0"/>
                <w:numId w:val="17"/>
              </w:numPr>
              <w:jc w:val="both"/>
            </w:pPr>
            <w:r>
              <w:t>П</w:t>
            </w:r>
            <w:r w:rsidR="003979F0">
              <w:t>риобретение программного обеспечения</w:t>
            </w:r>
            <w:r>
              <w:t>.</w:t>
            </w:r>
          </w:p>
          <w:p w:rsidR="003979F0" w:rsidRDefault="003979F0" w:rsidP="00196672">
            <w:pPr>
              <w:pStyle w:val="af7"/>
              <w:numPr>
                <w:ilvl w:val="0"/>
                <w:numId w:val="17"/>
              </w:numPr>
              <w:jc w:val="both"/>
            </w:pPr>
            <w:r>
              <w:t>Организация дальнейшей эксплуатации ПО (приобретение лицензий</w:t>
            </w:r>
            <w:r w:rsidRPr="003979F0">
              <w:t>,</w:t>
            </w:r>
            <w:r>
              <w:t xml:space="preserve"> увеличение количества каналов связи)</w:t>
            </w:r>
          </w:p>
          <w:p w:rsidR="00196672" w:rsidRPr="00380EB6" w:rsidRDefault="00196672" w:rsidP="003979F0">
            <w:pPr>
              <w:jc w:val="both"/>
            </w:pPr>
          </w:p>
          <w:p w:rsidR="002A53D9" w:rsidRPr="00380EB6" w:rsidRDefault="002A53D9" w:rsidP="002A53D9">
            <w:pPr>
              <w:pStyle w:val="af7"/>
              <w:ind w:left="88"/>
              <w:jc w:val="both"/>
            </w:pPr>
          </w:p>
          <w:p w:rsidR="00B17E18" w:rsidRPr="00380EB6" w:rsidRDefault="00B17E18" w:rsidP="000250C9">
            <w:pPr>
              <w:tabs>
                <w:tab w:val="left" w:pos="397"/>
                <w:tab w:val="left" w:pos="681"/>
                <w:tab w:val="left" w:pos="4758"/>
              </w:tabs>
              <w:ind w:left="360"/>
              <w:jc w:val="both"/>
            </w:pPr>
          </w:p>
        </w:tc>
      </w:tr>
      <w:tr w:rsidR="00EE48E8" w:rsidTr="00D57A0E">
        <w:trPr>
          <w:trHeight w:val="1785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E8" w:rsidRDefault="00EE48E8">
            <w:pPr>
              <w:pStyle w:val="af4"/>
              <w:spacing w:after="0"/>
              <w:ind w:left="0"/>
              <w:rPr>
                <w:sz w:val="24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E8" w:rsidRPr="000250C9" w:rsidRDefault="00EE48E8" w:rsidP="00EE48E8">
            <w:pPr>
              <w:pStyle w:val="af7"/>
              <w:jc w:val="both"/>
              <w:rPr>
                <w:sz w:val="28"/>
                <w:szCs w:val="28"/>
              </w:rPr>
            </w:pPr>
          </w:p>
        </w:tc>
      </w:tr>
    </w:tbl>
    <w:p w:rsidR="00380EB6" w:rsidRDefault="00380EB6" w:rsidP="00EE48E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6" w:name="_Toc36427022119"/>
      <w:bookmarkStart w:id="7" w:name="_Toc440377892"/>
      <w:bookmarkEnd w:id="6"/>
      <w:bookmarkEnd w:id="7"/>
    </w:p>
    <w:p w:rsidR="00380EB6" w:rsidRDefault="00380EB6" w:rsidP="00EE48E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80EB6" w:rsidRDefault="00380EB6" w:rsidP="00EE48E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979F0" w:rsidRDefault="003979F0" w:rsidP="00EE48E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80EB6" w:rsidRDefault="00380EB6" w:rsidP="00EE48E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979F0" w:rsidRDefault="003979F0" w:rsidP="00EE48E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979F0" w:rsidRDefault="003979F0" w:rsidP="00EE48E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F3610" w:rsidRDefault="00BA20DD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показатели инвестиционного проекта</w:t>
      </w:r>
    </w:p>
    <w:p w:rsidR="00CF3610" w:rsidRDefault="00BA20DD" w:rsidP="002D5D9A">
      <w:pPr>
        <w:ind w:left="286" w:firstLine="286"/>
      </w:pPr>
      <w:r>
        <w:t>3.1. Технические характеристики:</w:t>
      </w:r>
    </w:p>
    <w:tbl>
      <w:tblPr>
        <w:tblW w:w="967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</w:tblCellMar>
        <w:tblLook w:val="04A0" w:firstRow="1" w:lastRow="0" w:firstColumn="1" w:lastColumn="0" w:noHBand="0" w:noVBand="1"/>
      </w:tblPr>
      <w:tblGrid>
        <w:gridCol w:w="704"/>
        <w:gridCol w:w="6668"/>
        <w:gridCol w:w="1147"/>
        <w:gridCol w:w="1159"/>
      </w:tblGrid>
      <w:tr w:rsidR="002D5D9A" w:rsidTr="002D5D9A">
        <w:trPr>
          <w:trHeight w:val="487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Default="002D5D9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Default="002D5D9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Default="002D5D9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Default="002D5D9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Единицы измерения</w:t>
            </w:r>
          </w:p>
        </w:tc>
      </w:tr>
      <w:tr w:rsidR="002D5D9A" w:rsidTr="002D5D9A"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Default="002D5D9A" w:rsidP="00DF7DD6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Default="002D5D9A" w:rsidP="002D5D9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Оборудование ИСУЭЭ 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Default="002D5D9A" w:rsidP="00DF7DD6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Default="002D5D9A" w:rsidP="00DF7DD6">
            <w:pPr>
              <w:jc w:val="center"/>
              <w:rPr>
                <w:sz w:val="22"/>
              </w:rPr>
            </w:pPr>
          </w:p>
        </w:tc>
      </w:tr>
      <w:tr w:rsidR="002D5D9A" w:rsidRPr="002D5D9A" w:rsidTr="002D5D9A">
        <w:trPr>
          <w:trHeight w:val="221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Default="002D5D9A" w:rsidP="002D5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2D5D9A" w:rsidRDefault="003979F0" w:rsidP="002D5D9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Программный комплекс «</w:t>
            </w:r>
            <w:proofErr w:type="spellStart"/>
            <w:r>
              <w:rPr>
                <w:b/>
                <w:color w:val="000000"/>
              </w:rPr>
              <w:t>Энергосфера</w:t>
            </w:r>
            <w:proofErr w:type="spellEnd"/>
            <w:r>
              <w:rPr>
                <w:b/>
                <w:color w:val="000000"/>
              </w:rPr>
              <w:t>»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Pr="002D5D9A" w:rsidRDefault="002D5D9A" w:rsidP="002D5D9A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Pr="002D5D9A" w:rsidRDefault="002D5D9A" w:rsidP="002D5D9A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979F0" w:rsidRPr="002D5D9A" w:rsidTr="002D5D9A">
        <w:trPr>
          <w:trHeight w:val="221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979F0" w:rsidRDefault="003979F0" w:rsidP="002D5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79F0" w:rsidRDefault="003979F0" w:rsidP="002D5D9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Комплект с горячим резервом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979F0" w:rsidRPr="002D5D9A" w:rsidRDefault="003979F0" w:rsidP="002D5D9A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979F0" w:rsidRPr="002D5D9A" w:rsidRDefault="003979F0" w:rsidP="002D5D9A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D5D9A" w:rsidRPr="002D5D9A" w:rsidTr="00DF7DD6">
        <w:trPr>
          <w:trHeight w:val="221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3979F0" w:rsidRDefault="003979F0" w:rsidP="002D5D9A">
            <w:pPr>
              <w:rPr>
                <w:color w:val="000000"/>
              </w:rPr>
            </w:pPr>
            <w:r>
              <w:rPr>
                <w:color w:val="000000"/>
              </w:rPr>
              <w:t>Программа «Сервер опроса»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2D5D9A" w:rsidP="002D5D9A">
            <w:pPr>
              <w:jc w:val="center"/>
              <w:rPr>
                <w:color w:val="000000"/>
              </w:rPr>
            </w:pPr>
            <w:r w:rsidRPr="008E2966">
              <w:rPr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5D9A" w:rsidRPr="002D5D9A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</w:tr>
      <w:tr w:rsidR="002D5D9A" w:rsidRPr="002D5D9A" w:rsidTr="00DF7DD6">
        <w:trPr>
          <w:trHeight w:val="221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3979F0" w:rsidRDefault="003979F0" w:rsidP="002D5D9A">
            <w:pPr>
              <w:rPr>
                <w:color w:val="000000"/>
              </w:rPr>
            </w:pPr>
            <w:r>
              <w:rPr>
                <w:color w:val="000000"/>
              </w:rPr>
              <w:t>Программа «Консоль администратора»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2D5D9A" w:rsidP="002D5D9A">
            <w:pPr>
              <w:jc w:val="center"/>
              <w:rPr>
                <w:color w:val="000000"/>
              </w:rPr>
            </w:pPr>
            <w:r w:rsidRPr="008E2966"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D9A" w:rsidRDefault="002D5D9A" w:rsidP="002D5D9A">
            <w:pPr>
              <w:jc w:val="center"/>
            </w:pPr>
            <w:r w:rsidRPr="00A301CC">
              <w:rPr>
                <w:sz w:val="22"/>
                <w:szCs w:val="22"/>
              </w:rPr>
              <w:t>Шт.</w:t>
            </w:r>
          </w:p>
        </w:tc>
      </w:tr>
      <w:tr w:rsidR="002D5D9A" w:rsidRPr="002D5D9A" w:rsidTr="00DF7DD6">
        <w:trPr>
          <w:trHeight w:val="221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3979F0" w:rsidRDefault="003979F0" w:rsidP="002D5D9A">
            <w:pPr>
              <w:rPr>
                <w:color w:val="000000"/>
              </w:rPr>
            </w:pPr>
            <w:r>
              <w:rPr>
                <w:color w:val="000000"/>
              </w:rPr>
              <w:t>Программа «Редактор расчётных схем»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3979F0" w:rsidP="002D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D9A" w:rsidRDefault="002D5D9A" w:rsidP="002D5D9A">
            <w:pPr>
              <w:jc w:val="center"/>
            </w:pPr>
            <w:r w:rsidRPr="00A301CC">
              <w:rPr>
                <w:sz w:val="22"/>
                <w:szCs w:val="22"/>
              </w:rPr>
              <w:t>Шт.</w:t>
            </w:r>
          </w:p>
        </w:tc>
      </w:tr>
      <w:tr w:rsidR="002D5D9A" w:rsidRPr="002D5D9A" w:rsidTr="00DF7DD6">
        <w:trPr>
          <w:trHeight w:val="24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Default="002D5D9A" w:rsidP="002D5D9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3979F0" w:rsidRDefault="003979F0" w:rsidP="002D5D9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Программа «АРМ </w:t>
            </w:r>
            <w:proofErr w:type="spellStart"/>
            <w:r>
              <w:rPr>
                <w:color w:val="000000"/>
              </w:rPr>
              <w:t>Энергосфера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3979F0" w:rsidP="002D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D9A" w:rsidRDefault="002D5D9A" w:rsidP="002D5D9A">
            <w:pPr>
              <w:jc w:val="center"/>
            </w:pPr>
            <w:r w:rsidRPr="00A301CC">
              <w:rPr>
                <w:sz w:val="22"/>
                <w:szCs w:val="22"/>
              </w:rPr>
              <w:t>Шт.</w:t>
            </w:r>
          </w:p>
        </w:tc>
      </w:tr>
      <w:tr w:rsidR="002D5D9A" w:rsidRPr="002D5D9A" w:rsidTr="00DF7DD6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Default="002D5D9A" w:rsidP="002D5D9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3979F0" w:rsidRDefault="003979F0" w:rsidP="002D5D9A">
            <w:pPr>
              <w:rPr>
                <w:color w:val="000000"/>
              </w:rPr>
            </w:pPr>
            <w:r>
              <w:rPr>
                <w:color w:val="000000"/>
              </w:rPr>
              <w:t>Программа «Оперативный контроль данных»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3979F0" w:rsidP="002D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D9A" w:rsidRDefault="002D5D9A" w:rsidP="002D5D9A">
            <w:pPr>
              <w:jc w:val="center"/>
            </w:pPr>
            <w:r w:rsidRPr="00A301CC">
              <w:rPr>
                <w:sz w:val="22"/>
                <w:szCs w:val="22"/>
              </w:rPr>
              <w:t>Шт.</w:t>
            </w:r>
          </w:p>
        </w:tc>
      </w:tr>
      <w:tr w:rsidR="002D5D9A" w:rsidRPr="002D5D9A" w:rsidTr="00DF7DD6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Pr="002D5D9A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3979F0" w:rsidRDefault="003979F0" w:rsidP="002D5D9A">
            <w:pPr>
              <w:rPr>
                <w:color w:val="000000"/>
              </w:rPr>
            </w:pPr>
            <w:r>
              <w:rPr>
                <w:color w:val="000000"/>
              </w:rPr>
              <w:t>Программа «Ручной ввод данных»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3979F0" w:rsidP="002D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D9A" w:rsidRDefault="002D5D9A" w:rsidP="002D5D9A">
            <w:pPr>
              <w:jc w:val="center"/>
            </w:pPr>
            <w:r w:rsidRPr="00A301CC">
              <w:rPr>
                <w:sz w:val="22"/>
                <w:szCs w:val="22"/>
              </w:rPr>
              <w:t>Шт.</w:t>
            </w:r>
          </w:p>
        </w:tc>
      </w:tr>
      <w:tr w:rsidR="002D5D9A" w:rsidRPr="002D5D9A" w:rsidTr="00DF7DD6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Pr="002D5D9A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3979F0" w:rsidRDefault="003979F0" w:rsidP="002D5D9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Пакет </w:t>
            </w:r>
            <w:r>
              <w:rPr>
                <w:color w:val="000000"/>
                <w:lang w:val="en-US"/>
              </w:rPr>
              <w:t>web</w:t>
            </w:r>
            <w:r w:rsidRPr="003979F0">
              <w:rPr>
                <w:color w:val="000000"/>
              </w:rPr>
              <w:t>-</w:t>
            </w:r>
            <w:r>
              <w:rPr>
                <w:color w:val="000000"/>
              </w:rPr>
              <w:t>приложений «</w:t>
            </w:r>
            <w:r>
              <w:rPr>
                <w:color w:val="000000"/>
                <w:lang w:val="en-US"/>
              </w:rPr>
              <w:t>Web</w:t>
            </w:r>
            <w:r w:rsidRPr="003979F0">
              <w:rPr>
                <w:color w:val="000000"/>
              </w:rPr>
              <w:t>-</w:t>
            </w:r>
            <w:r>
              <w:rPr>
                <w:color w:val="000000"/>
              </w:rPr>
              <w:t>интерфейс»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2D5D9A" w:rsidP="002D5D9A">
            <w:pPr>
              <w:jc w:val="center"/>
              <w:rPr>
                <w:color w:val="000000"/>
              </w:rPr>
            </w:pPr>
            <w:r w:rsidRPr="008E2966">
              <w:rPr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D9A" w:rsidRDefault="002D5D9A" w:rsidP="002D5D9A">
            <w:pPr>
              <w:jc w:val="center"/>
            </w:pPr>
            <w:r w:rsidRPr="00A301CC">
              <w:rPr>
                <w:sz w:val="22"/>
                <w:szCs w:val="22"/>
              </w:rPr>
              <w:t>Шт.</w:t>
            </w:r>
          </w:p>
        </w:tc>
      </w:tr>
      <w:tr w:rsidR="002D5D9A" w:rsidRPr="002D5D9A" w:rsidTr="00DF7DD6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Pr="002D5D9A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2D5D9A" w:rsidRDefault="003979F0" w:rsidP="002D5D9A">
            <w:pPr>
              <w:rPr>
                <w:color w:val="000000"/>
              </w:rPr>
            </w:pPr>
            <w:r>
              <w:rPr>
                <w:color w:val="000000"/>
              </w:rPr>
              <w:t>Пакет «РРЭ»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3979F0" w:rsidP="002D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D9A" w:rsidRDefault="002D5D9A" w:rsidP="002D5D9A">
            <w:pPr>
              <w:jc w:val="center"/>
            </w:pPr>
            <w:r w:rsidRPr="00A301CC">
              <w:rPr>
                <w:sz w:val="22"/>
                <w:szCs w:val="22"/>
              </w:rPr>
              <w:t>Шт.</w:t>
            </w:r>
          </w:p>
        </w:tc>
      </w:tr>
      <w:tr w:rsidR="002D5D9A" w:rsidRPr="002D5D9A" w:rsidTr="00DF7DD6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Pr="002D5D9A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3979F0" w:rsidRDefault="003979F0" w:rsidP="002D5D9A">
            <w:pPr>
              <w:rPr>
                <w:color w:val="000000"/>
              </w:rPr>
            </w:pPr>
            <w:r>
              <w:rPr>
                <w:color w:val="000000"/>
              </w:rPr>
              <w:t>Дополнительный модуль к программе «Сервер опроса». Поддержка микропроцессорных электросчётчиков. Электросчётчики производства «</w:t>
            </w:r>
            <w:proofErr w:type="spellStart"/>
            <w:r>
              <w:rPr>
                <w:color w:val="000000"/>
              </w:rPr>
              <w:t>Эльстер-Метроника</w:t>
            </w:r>
            <w:proofErr w:type="spellEnd"/>
            <w:r>
              <w:rPr>
                <w:color w:val="000000"/>
              </w:rPr>
              <w:t>»</w:t>
            </w:r>
            <w:r w:rsidRPr="00134A35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НЗиФ</w:t>
            </w:r>
            <w:proofErr w:type="spellEnd"/>
            <w:r>
              <w:rPr>
                <w:color w:val="000000"/>
              </w:rPr>
              <w:t>»</w:t>
            </w:r>
            <w:r w:rsidRPr="00134A35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Инкотекс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2D5D9A" w:rsidP="002D5D9A">
            <w:pPr>
              <w:jc w:val="center"/>
              <w:rPr>
                <w:color w:val="000000"/>
              </w:rPr>
            </w:pPr>
            <w:r w:rsidRPr="008E2966">
              <w:rPr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D9A" w:rsidRDefault="002D5D9A" w:rsidP="002D5D9A">
            <w:pPr>
              <w:jc w:val="center"/>
            </w:pPr>
            <w:r w:rsidRPr="00A301CC">
              <w:rPr>
                <w:sz w:val="22"/>
                <w:szCs w:val="22"/>
              </w:rPr>
              <w:t>Шт.</w:t>
            </w:r>
          </w:p>
        </w:tc>
      </w:tr>
      <w:tr w:rsidR="002D5D9A" w:rsidTr="00DF7DD6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Pr="002D5D9A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8E2966" w:rsidRDefault="003979F0" w:rsidP="002D5D9A">
            <w:pPr>
              <w:rPr>
                <w:color w:val="000000"/>
              </w:rPr>
            </w:pPr>
            <w:r>
              <w:rPr>
                <w:color w:val="000000"/>
              </w:rPr>
              <w:t>Дополнительный модуль к программе «Сервер опроса». Поддержка микропроцессорных электросчётчиков. Остальные электросчётчики.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3979F0" w:rsidP="002D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D9A" w:rsidRDefault="002D5D9A" w:rsidP="002D5D9A">
            <w:pPr>
              <w:jc w:val="center"/>
            </w:pPr>
            <w:r w:rsidRPr="00A301CC">
              <w:rPr>
                <w:sz w:val="22"/>
                <w:szCs w:val="22"/>
              </w:rPr>
              <w:t>Шт.</w:t>
            </w:r>
          </w:p>
        </w:tc>
      </w:tr>
      <w:tr w:rsidR="002D5D9A" w:rsidRPr="002D5D9A" w:rsidTr="00DF7DD6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79F0" w:rsidRPr="003979F0" w:rsidRDefault="003979F0" w:rsidP="002D5D9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Дополнительный модуль к программе «Сервер опроса». Поддержка </w:t>
            </w:r>
            <w:r>
              <w:rPr>
                <w:color w:val="000000"/>
                <w:lang w:val="en-US"/>
              </w:rPr>
              <w:t>PLC</w:t>
            </w:r>
            <w:r w:rsidRPr="003979F0">
              <w:rPr>
                <w:color w:val="000000"/>
              </w:rPr>
              <w:t>-</w:t>
            </w:r>
            <w:r>
              <w:rPr>
                <w:color w:val="000000"/>
              </w:rPr>
              <w:t>концентраторов. Комплект для иерархических систем учёта и управления энергоресурсами.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2D5D9A" w:rsidP="002D5D9A">
            <w:pPr>
              <w:jc w:val="center"/>
              <w:rPr>
                <w:color w:val="000000"/>
              </w:rPr>
            </w:pPr>
            <w:r w:rsidRPr="008E2966">
              <w:rPr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D9A" w:rsidRDefault="002D5D9A" w:rsidP="002D5D9A">
            <w:pPr>
              <w:jc w:val="center"/>
            </w:pPr>
            <w:r w:rsidRPr="00A301CC">
              <w:rPr>
                <w:sz w:val="22"/>
                <w:szCs w:val="22"/>
              </w:rPr>
              <w:t>Шт.</w:t>
            </w:r>
          </w:p>
        </w:tc>
      </w:tr>
      <w:tr w:rsidR="002D5D9A" w:rsidRPr="002D5D9A" w:rsidTr="00DF7DD6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Pr="002D5D9A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3979F0" w:rsidRDefault="003979F0" w:rsidP="002D5D9A">
            <w:pPr>
              <w:rPr>
                <w:color w:val="000000"/>
              </w:rPr>
            </w:pPr>
            <w:r>
              <w:rPr>
                <w:color w:val="000000"/>
              </w:rPr>
              <w:t>Многопользовательская</w:t>
            </w:r>
            <w:r w:rsidRPr="003979F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сетевая версия. Редактор расчётных схем. Иерархические объекты. Поддержка зон суток</w:t>
            </w:r>
            <w:r w:rsidRPr="003979F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максимумов мощности. Получасовой прогноз мощности. Специальные типы графиков.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3979F0" w:rsidP="002D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D9A" w:rsidRDefault="002D5D9A" w:rsidP="002D5D9A">
            <w:pPr>
              <w:jc w:val="center"/>
            </w:pPr>
            <w:r w:rsidRPr="00A301CC">
              <w:rPr>
                <w:sz w:val="22"/>
                <w:szCs w:val="22"/>
              </w:rPr>
              <w:t>Шт.</w:t>
            </w:r>
          </w:p>
        </w:tc>
      </w:tr>
      <w:tr w:rsidR="002D5D9A" w:rsidTr="00DF7DD6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Pr="002D5D9A" w:rsidRDefault="002D5D9A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3979F0" w:rsidRDefault="003979F0" w:rsidP="002D5D9A">
            <w:pPr>
              <w:rPr>
                <w:color w:val="000000"/>
              </w:rPr>
            </w:pPr>
            <w:r>
              <w:rPr>
                <w:color w:val="000000"/>
              </w:rPr>
              <w:t>Лицензия до 20000 каналов учёта</w:t>
            </w:r>
            <w:r w:rsidRPr="003979F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до 20000 параметров нижнего уровня. В стоимость поставки входит ограниченная лицензия на </w:t>
            </w:r>
            <w:r>
              <w:rPr>
                <w:color w:val="000000"/>
                <w:lang w:val="en-US"/>
              </w:rPr>
              <w:t>MS</w:t>
            </w:r>
            <w:r w:rsidRPr="003979F0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SQL</w:t>
            </w:r>
            <w:r w:rsidRPr="003979F0">
              <w:rPr>
                <w:color w:val="000000"/>
              </w:rPr>
              <w:t xml:space="preserve"> 2016 </w:t>
            </w:r>
            <w:r>
              <w:rPr>
                <w:color w:val="000000"/>
              </w:rPr>
              <w:t>на 4 клиента.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2D5D9A" w:rsidP="002D5D9A">
            <w:pPr>
              <w:jc w:val="center"/>
              <w:rPr>
                <w:color w:val="000000"/>
              </w:rPr>
            </w:pPr>
            <w:r w:rsidRPr="008E2966">
              <w:rPr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D9A" w:rsidRDefault="002D5D9A" w:rsidP="002D5D9A">
            <w:pPr>
              <w:jc w:val="center"/>
            </w:pPr>
            <w:r w:rsidRPr="00A301CC">
              <w:rPr>
                <w:sz w:val="22"/>
                <w:szCs w:val="22"/>
              </w:rPr>
              <w:t>Шт.</w:t>
            </w:r>
          </w:p>
        </w:tc>
      </w:tr>
      <w:tr w:rsidR="002D5D9A" w:rsidRPr="002D5D9A" w:rsidTr="00DF7DD6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Default="002D5D9A" w:rsidP="002D5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3979F0" w:rsidRDefault="003979F0" w:rsidP="002D5D9A">
            <w:pPr>
              <w:rPr>
                <w:b/>
                <w:color w:val="000000"/>
              </w:rPr>
            </w:pPr>
            <w:r w:rsidRPr="003979F0">
              <w:rPr>
                <w:b/>
                <w:color w:val="000000"/>
              </w:rPr>
              <w:t>Дополнительное рабочее место пользователя (АРМ) в составе: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2D5D9A" w:rsidP="002D5D9A">
            <w:pPr>
              <w:jc w:val="center"/>
              <w:rPr>
                <w:color w:val="000000"/>
              </w:rPr>
            </w:pPr>
            <w:r w:rsidRPr="008E2966">
              <w:rPr>
                <w:color w:val="000000"/>
              </w:rPr>
              <w:t>1</w:t>
            </w:r>
            <w:r w:rsidR="003979F0">
              <w:rPr>
                <w:color w:val="000000"/>
              </w:rPr>
              <w:t>0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D9A" w:rsidRDefault="002D5D9A" w:rsidP="002D5D9A">
            <w:pPr>
              <w:jc w:val="center"/>
            </w:pPr>
            <w:r w:rsidRPr="00A301CC">
              <w:rPr>
                <w:sz w:val="22"/>
                <w:szCs w:val="22"/>
              </w:rPr>
              <w:t>Шт.</w:t>
            </w:r>
          </w:p>
        </w:tc>
      </w:tr>
      <w:tr w:rsidR="002D5D9A" w:rsidTr="00DF7DD6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D5D9A" w:rsidRPr="002D5D9A" w:rsidRDefault="003979F0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D9A" w:rsidRPr="008E2966" w:rsidRDefault="003979F0" w:rsidP="002D5D9A">
            <w:pPr>
              <w:rPr>
                <w:color w:val="000000"/>
              </w:rPr>
            </w:pPr>
            <w:r>
              <w:rPr>
                <w:color w:val="000000"/>
              </w:rPr>
              <w:t>Программа «Редактор расчётных схем»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D9A" w:rsidRPr="008E2966" w:rsidRDefault="002D5D9A" w:rsidP="002D5D9A">
            <w:pPr>
              <w:jc w:val="center"/>
              <w:rPr>
                <w:color w:val="000000"/>
              </w:rPr>
            </w:pPr>
            <w:r w:rsidRPr="008E2966">
              <w:rPr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5D9A" w:rsidRDefault="002D5D9A" w:rsidP="002D5D9A">
            <w:pPr>
              <w:jc w:val="center"/>
            </w:pPr>
            <w:r w:rsidRPr="00A301CC">
              <w:rPr>
                <w:sz w:val="22"/>
                <w:szCs w:val="22"/>
              </w:rPr>
              <w:t>Шт.</w:t>
            </w:r>
          </w:p>
        </w:tc>
      </w:tr>
      <w:tr w:rsidR="003979F0" w:rsidTr="00DF7DD6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979F0" w:rsidRDefault="003979F0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79F0" w:rsidRPr="008E2966" w:rsidRDefault="003979F0" w:rsidP="002D5D9A">
            <w:pPr>
              <w:rPr>
                <w:color w:val="000000"/>
              </w:rPr>
            </w:pPr>
            <w:r>
              <w:rPr>
                <w:color w:val="000000"/>
              </w:rPr>
              <w:t>Программа «АРМ «</w:t>
            </w:r>
            <w:proofErr w:type="spellStart"/>
            <w:r>
              <w:rPr>
                <w:color w:val="000000"/>
              </w:rPr>
              <w:t>Энергосфера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9F0" w:rsidRPr="008E2966" w:rsidRDefault="003979F0" w:rsidP="002D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79F0" w:rsidRPr="00A301CC" w:rsidRDefault="003979F0" w:rsidP="002D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</w:tr>
    </w:tbl>
    <w:p w:rsidR="009703C7" w:rsidRDefault="009703C7">
      <w:pPr>
        <w:ind w:firstLine="567"/>
        <w:jc w:val="both"/>
        <w:rPr>
          <w:color w:val="auto"/>
        </w:rPr>
      </w:pPr>
    </w:p>
    <w:p w:rsidR="00B17E18" w:rsidRDefault="00B17E18">
      <w:pPr>
        <w:ind w:firstLine="567"/>
        <w:jc w:val="both"/>
        <w:rPr>
          <w:color w:val="auto"/>
        </w:rPr>
      </w:pPr>
    </w:p>
    <w:p w:rsidR="00CF3610" w:rsidRDefault="00BA20DD" w:rsidP="0065316C">
      <w:pPr>
        <w:ind w:firstLine="567"/>
        <w:jc w:val="both"/>
        <w:rPr>
          <w:color w:val="auto"/>
        </w:rPr>
      </w:pPr>
      <w:r w:rsidRPr="00474DC0">
        <w:rPr>
          <w:color w:val="auto"/>
        </w:rPr>
        <w:t>В результате реализации инвестици</w:t>
      </w:r>
      <w:r w:rsidR="00F74F84">
        <w:rPr>
          <w:color w:val="auto"/>
        </w:rPr>
        <w:t>онного проекта будет обеспечено</w:t>
      </w:r>
      <w:r w:rsidR="00B17E18">
        <w:rPr>
          <w:color w:val="auto"/>
        </w:rPr>
        <w:t>:</w:t>
      </w:r>
    </w:p>
    <w:p w:rsidR="00B17E18" w:rsidRPr="00356244" w:rsidRDefault="0065316C" w:rsidP="00356244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356244">
        <w:rPr>
          <w:color w:val="auto"/>
        </w:rPr>
        <w:t>предоставление потребителю минимального набора функций коммерческого учета</w:t>
      </w:r>
      <w:r w:rsidR="005B327B" w:rsidRPr="00356244">
        <w:rPr>
          <w:color w:val="auto"/>
        </w:rPr>
        <w:t xml:space="preserve"> в соответствии с «Правилами предоставления доступа к минимальному набору функций интеллектуальных систем учёта электрической энергии (мощности)», </w:t>
      </w:r>
      <w:r w:rsidR="00806CF4" w:rsidRPr="00356244">
        <w:rPr>
          <w:color w:val="auto"/>
        </w:rPr>
        <w:t>утверждёнными</w:t>
      </w:r>
      <w:r w:rsidR="005B327B" w:rsidRPr="00356244">
        <w:rPr>
          <w:color w:val="auto"/>
        </w:rPr>
        <w:t xml:space="preserve"> Постановлением Правительства РФ №890 от 19.06.2020г.</w:t>
      </w:r>
    </w:p>
    <w:p w:rsidR="00B17E18" w:rsidRPr="0065316C" w:rsidRDefault="00BA152E" w:rsidP="0065316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>снижение расходов</w:t>
      </w:r>
      <w:r w:rsidR="00B17E18" w:rsidRPr="0065316C">
        <w:rPr>
          <w:color w:val="auto"/>
        </w:rPr>
        <w:t xml:space="preserve"> бытовых потребителей на общедомовые нужды (ОДН)</w:t>
      </w:r>
      <w:r w:rsidR="0069196D" w:rsidRPr="0065316C">
        <w:rPr>
          <w:color w:val="auto"/>
        </w:rPr>
        <w:t xml:space="preserve"> в пределах 1</w:t>
      </w:r>
      <w:r w:rsidR="000250C9">
        <w:rPr>
          <w:color w:val="auto"/>
        </w:rPr>
        <w:t>1,5</w:t>
      </w:r>
      <w:r w:rsidR="0069196D" w:rsidRPr="0065316C">
        <w:rPr>
          <w:color w:val="auto"/>
        </w:rPr>
        <w:t>%</w:t>
      </w:r>
      <w:r w:rsidR="00356244">
        <w:rPr>
          <w:color w:val="auto"/>
        </w:rPr>
        <w:t xml:space="preserve"> </w:t>
      </w:r>
    </w:p>
    <w:p w:rsidR="0065316C" w:rsidRDefault="0065316C" w:rsidP="0065316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65316C">
        <w:rPr>
          <w:color w:val="auto"/>
        </w:rPr>
        <w:lastRenderedPageBreak/>
        <w:t>обеспечение возможности проведения мероприя</w:t>
      </w:r>
      <w:r w:rsidR="00160B39">
        <w:rPr>
          <w:color w:val="auto"/>
        </w:rPr>
        <w:t xml:space="preserve">тий по </w:t>
      </w:r>
      <w:r w:rsidRPr="0065316C">
        <w:rPr>
          <w:color w:val="auto"/>
        </w:rPr>
        <w:t xml:space="preserve">поиску мест хищения электроэнергии за счет сведения баланса потребления по </w:t>
      </w:r>
      <w:r w:rsidR="00160B39">
        <w:rPr>
          <w:color w:val="auto"/>
        </w:rPr>
        <w:t>многоквартирному</w:t>
      </w:r>
      <w:r w:rsidRPr="0065316C">
        <w:rPr>
          <w:color w:val="auto"/>
        </w:rPr>
        <w:t xml:space="preserve"> дому </w:t>
      </w:r>
      <w:r w:rsidR="00160B39">
        <w:rPr>
          <w:color w:val="auto"/>
        </w:rPr>
        <w:t>(МКД)</w:t>
      </w:r>
    </w:p>
    <w:p w:rsidR="00160B39" w:rsidRDefault="00160B39" w:rsidP="00160B39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65316C">
        <w:rPr>
          <w:color w:val="auto"/>
        </w:rPr>
        <w:t>повышение качества учета энергоресурсов, оперативности</w:t>
      </w:r>
      <w:r>
        <w:rPr>
          <w:color w:val="auto"/>
        </w:rPr>
        <w:t xml:space="preserve"> и </w:t>
      </w:r>
      <w:r w:rsidRPr="0065316C">
        <w:rPr>
          <w:color w:val="auto"/>
        </w:rPr>
        <w:t>достоверности информации</w:t>
      </w:r>
    </w:p>
    <w:p w:rsidR="00160B39" w:rsidRDefault="00BA152E" w:rsidP="00160B39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>соблюдение требований ФЗ №</w:t>
      </w:r>
      <w:r w:rsidR="00160B39">
        <w:rPr>
          <w:color w:val="auto"/>
        </w:rPr>
        <w:t xml:space="preserve">261 «Об энергосбережении и повышении </w:t>
      </w:r>
      <w:proofErr w:type="spellStart"/>
      <w:r w:rsidR="00160B39">
        <w:rPr>
          <w:color w:val="auto"/>
        </w:rPr>
        <w:t>энергоэффективности</w:t>
      </w:r>
      <w:proofErr w:type="spellEnd"/>
      <w:r w:rsidR="00160B39">
        <w:rPr>
          <w:color w:val="auto"/>
        </w:rPr>
        <w:t>»</w:t>
      </w:r>
    </w:p>
    <w:p w:rsidR="00160B39" w:rsidRDefault="00160B39" w:rsidP="00160B39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 xml:space="preserve">снижение потерь электроэнергии, за счет уменьшения нерационального использования электроэнергии в нежилых помещениях МКД </w:t>
      </w:r>
    </w:p>
    <w:p w:rsidR="00375396" w:rsidRDefault="00375396">
      <w:pPr>
        <w:ind w:firstLine="567"/>
        <w:jc w:val="both"/>
        <w:rPr>
          <w:color w:val="auto"/>
        </w:rPr>
      </w:pPr>
    </w:p>
    <w:p w:rsidR="00397829" w:rsidRDefault="00397829">
      <w:pPr>
        <w:ind w:firstLine="567"/>
        <w:jc w:val="both"/>
        <w:rPr>
          <w:color w:val="auto"/>
        </w:rPr>
      </w:pPr>
    </w:p>
    <w:p w:rsidR="00CF3610" w:rsidRDefault="00BA20DD">
      <w:bookmarkStart w:id="8" w:name="_Toc364270222"/>
      <w:bookmarkStart w:id="9" w:name="_Toc294191216"/>
      <w:bookmarkStart w:id="10" w:name="_Toc293590192"/>
      <w:r>
        <w:t>3.2. Показатели сметной стоимости</w:t>
      </w:r>
      <w:bookmarkEnd w:id="8"/>
      <w:bookmarkEnd w:id="9"/>
      <w:bookmarkEnd w:id="10"/>
      <w:r>
        <w:t>:</w:t>
      </w:r>
    </w:p>
    <w:tbl>
      <w:tblPr>
        <w:tblW w:w="824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704"/>
        <w:gridCol w:w="4932"/>
        <w:gridCol w:w="2607"/>
      </w:tblGrid>
      <w:tr w:rsidR="00CF3610" w:rsidTr="00595001">
        <w:trPr>
          <w:trHeight w:val="487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 w:rsidP="009703C7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Плановая стоимость объекта, млн. руб.</w:t>
            </w:r>
            <w:r w:rsidR="009703C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с НДС</w:t>
            </w:r>
          </w:p>
        </w:tc>
      </w:tr>
      <w:tr w:rsidR="00CF3610" w:rsidTr="00595001">
        <w:trPr>
          <w:trHeight w:val="30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</w:pPr>
            <w:r>
              <w:rPr>
                <w:sz w:val="22"/>
                <w:szCs w:val="22"/>
              </w:rPr>
              <w:t>1 </w:t>
            </w:r>
          </w:p>
        </w:tc>
        <w:tc>
          <w:tcPr>
            <w:tcW w:w="4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Pr="00595001" w:rsidRDefault="00C329F3" w:rsidP="00B67524">
            <w:pPr>
              <w:jc w:val="center"/>
            </w:pPr>
            <w:r>
              <w:rPr>
                <w:lang w:val="en-US"/>
              </w:rPr>
              <w:t>3</w:t>
            </w:r>
            <w:r w:rsidR="00595001">
              <w:rPr>
                <w:lang w:val="en-US"/>
              </w:rPr>
              <w:t>,</w:t>
            </w:r>
            <w:r>
              <w:t>668868</w:t>
            </w:r>
          </w:p>
        </w:tc>
      </w:tr>
      <w:tr w:rsidR="00CF3610" w:rsidTr="00595001">
        <w:trPr>
          <w:trHeight w:val="30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4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3979F0" w:rsidP="00C329F3">
            <w:r>
              <w:rPr>
                <w:sz w:val="22"/>
                <w:szCs w:val="22"/>
              </w:rPr>
              <w:t>Стоимость программного обеспечения</w:t>
            </w:r>
            <w:r w:rsidR="00C329F3">
              <w:rPr>
                <w:sz w:val="22"/>
                <w:szCs w:val="22"/>
              </w:rPr>
              <w:t xml:space="preserve"> (включая 1</w:t>
            </w:r>
            <w:r w:rsidR="00595001">
              <w:rPr>
                <w:sz w:val="22"/>
                <w:szCs w:val="22"/>
              </w:rPr>
              <w:t>0 000 каналов</w:t>
            </w:r>
            <w:r w:rsidR="00C329F3">
              <w:rPr>
                <w:sz w:val="22"/>
                <w:szCs w:val="22"/>
              </w:rPr>
              <w:t xml:space="preserve"> на 2500 счётчиков</w:t>
            </w:r>
            <w:r w:rsidR="00595001">
              <w:rPr>
                <w:sz w:val="22"/>
                <w:szCs w:val="22"/>
              </w:rPr>
              <w:t>)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C329F3" w:rsidP="007C44D9">
            <w:pPr>
              <w:jc w:val="center"/>
            </w:pPr>
            <w:r>
              <w:t>3,477600</w:t>
            </w:r>
          </w:p>
        </w:tc>
      </w:tr>
      <w:tr w:rsidR="00CF3610" w:rsidTr="00595001">
        <w:trPr>
          <w:trHeight w:val="30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4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3979F0">
            <w:r>
              <w:rPr>
                <w:sz w:val="22"/>
                <w:szCs w:val="22"/>
              </w:rPr>
              <w:t xml:space="preserve">Лицензии 2022-2025 </w:t>
            </w:r>
            <w:proofErr w:type="spellStart"/>
            <w:r>
              <w:rPr>
                <w:sz w:val="22"/>
                <w:szCs w:val="22"/>
              </w:rPr>
              <w:t>г.г</w:t>
            </w:r>
            <w:proofErr w:type="spellEnd"/>
            <w:r>
              <w:rPr>
                <w:sz w:val="22"/>
                <w:szCs w:val="22"/>
              </w:rPr>
              <w:t>.</w:t>
            </w:r>
            <w:r w:rsidR="00595001">
              <w:rPr>
                <w:sz w:val="22"/>
                <w:szCs w:val="22"/>
              </w:rPr>
              <w:t xml:space="preserve"> (Обновление ПО)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595001">
            <w:pPr>
              <w:jc w:val="center"/>
            </w:pPr>
            <w:r>
              <w:t>0</w:t>
            </w:r>
          </w:p>
        </w:tc>
      </w:tr>
      <w:tr w:rsidR="00CF3610" w:rsidTr="00595001">
        <w:trPr>
          <w:trHeight w:val="30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4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3979F0">
            <w:r>
              <w:rPr>
                <w:sz w:val="22"/>
                <w:szCs w:val="22"/>
              </w:rPr>
              <w:t xml:space="preserve">Увеличение количества каналов </w:t>
            </w:r>
            <w:r w:rsidR="00173A1B">
              <w:rPr>
                <w:sz w:val="22"/>
                <w:szCs w:val="22"/>
              </w:rPr>
              <w:t xml:space="preserve">связи </w:t>
            </w:r>
            <w:r>
              <w:rPr>
                <w:sz w:val="22"/>
                <w:szCs w:val="22"/>
              </w:rPr>
              <w:t xml:space="preserve">2022-2025 </w:t>
            </w:r>
            <w:proofErr w:type="spellStart"/>
            <w:r>
              <w:rPr>
                <w:sz w:val="22"/>
                <w:szCs w:val="22"/>
              </w:rPr>
              <w:t>г.г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4410" w:rsidRPr="00595001" w:rsidRDefault="00C329F3" w:rsidP="00FB4410">
            <w:pPr>
              <w:jc w:val="center"/>
            </w:pPr>
            <w:r>
              <w:t>0</w:t>
            </w:r>
            <w:r w:rsidR="00595001">
              <w:rPr>
                <w:lang w:val="en-US"/>
              </w:rPr>
              <w:t>,</w:t>
            </w:r>
            <w:r>
              <w:t>191268</w:t>
            </w:r>
          </w:p>
        </w:tc>
      </w:tr>
      <w:tr w:rsidR="00595001" w:rsidTr="00595001">
        <w:trPr>
          <w:trHeight w:val="30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95001" w:rsidRDefault="00595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95001" w:rsidRPr="00595001" w:rsidRDefault="00595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</w:t>
            </w:r>
            <w:r w:rsidRPr="00595001">
              <w:rPr>
                <w:sz w:val="22"/>
                <w:szCs w:val="22"/>
              </w:rPr>
              <w:t>: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95001" w:rsidRDefault="00595001" w:rsidP="00FB4410">
            <w:pPr>
              <w:jc w:val="center"/>
            </w:pPr>
          </w:p>
        </w:tc>
      </w:tr>
      <w:tr w:rsidR="00595001" w:rsidTr="00595001">
        <w:trPr>
          <w:trHeight w:val="30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95001" w:rsidRDefault="00595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95001" w:rsidRPr="00595001" w:rsidRDefault="00595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  <w:r w:rsidRPr="005950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95001" w:rsidRPr="00595001" w:rsidRDefault="00595001" w:rsidP="00FB4410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595001" w:rsidTr="00595001">
        <w:trPr>
          <w:trHeight w:val="30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95001" w:rsidRDefault="00595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95001" w:rsidRDefault="00595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329F3">
              <w:rPr>
                <w:sz w:val="22"/>
                <w:szCs w:val="22"/>
              </w:rPr>
              <w:t>22 г. (расширение до 60</w:t>
            </w:r>
            <w:r>
              <w:rPr>
                <w:sz w:val="22"/>
                <w:szCs w:val="22"/>
              </w:rPr>
              <w:t>00 счётчиков)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95001" w:rsidRPr="00595001" w:rsidRDefault="00595001" w:rsidP="00FB4410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 w:rsidR="00C329F3">
              <w:t>191268</w:t>
            </w:r>
          </w:p>
        </w:tc>
      </w:tr>
      <w:tr w:rsidR="00595001" w:rsidTr="00595001">
        <w:trPr>
          <w:trHeight w:val="30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95001" w:rsidRDefault="00595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95001" w:rsidRDefault="00C32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г. 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95001" w:rsidRPr="00595001" w:rsidRDefault="00595001" w:rsidP="00FB4410">
            <w:pPr>
              <w:jc w:val="center"/>
            </w:pPr>
            <w:r>
              <w:t>0</w:t>
            </w:r>
          </w:p>
        </w:tc>
      </w:tr>
      <w:tr w:rsidR="00595001" w:rsidTr="00595001">
        <w:trPr>
          <w:trHeight w:val="30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95001" w:rsidRDefault="00595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95001" w:rsidRDefault="00C32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г. 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95001" w:rsidRPr="00595001" w:rsidRDefault="00C329F3" w:rsidP="00FB4410">
            <w:pPr>
              <w:jc w:val="center"/>
              <w:rPr>
                <w:lang w:val="en-US"/>
              </w:rPr>
            </w:pPr>
            <w:r>
              <w:t>0</w:t>
            </w:r>
          </w:p>
        </w:tc>
      </w:tr>
      <w:tr w:rsidR="00595001" w:rsidTr="00595001">
        <w:trPr>
          <w:trHeight w:val="30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95001" w:rsidRDefault="00595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95001" w:rsidRDefault="00C32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95001" w:rsidRPr="00595001" w:rsidRDefault="00C329F3" w:rsidP="00FB44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0F349C" w:rsidRDefault="000F349C"/>
    <w:p w:rsidR="00247207" w:rsidRDefault="00247207"/>
    <w:p w:rsidR="00CF3610" w:rsidRDefault="00BA20DD">
      <w:r>
        <w:t>3.3. Показатели энергетической эффективности:</w:t>
      </w:r>
    </w:p>
    <w:tbl>
      <w:tblPr>
        <w:tblW w:w="922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546"/>
        <w:gridCol w:w="4662"/>
        <w:gridCol w:w="1903"/>
        <w:gridCol w:w="2118"/>
      </w:tblGrid>
      <w:tr w:rsidR="00CF3610" w:rsidTr="006D096A">
        <w:trPr>
          <w:trHeight w:val="487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Количество 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Единицы измерения</w:t>
            </w:r>
          </w:p>
        </w:tc>
      </w:tr>
      <w:tr w:rsidR="00CF3610" w:rsidTr="006D096A">
        <w:trPr>
          <w:trHeight w:val="303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</w:pPr>
            <w:r>
              <w:rPr>
                <w:sz w:val="22"/>
                <w:szCs w:val="22"/>
              </w:rPr>
              <w:t>1 </w:t>
            </w:r>
          </w:p>
        </w:tc>
        <w:tc>
          <w:tcPr>
            <w:tcW w:w="4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r>
              <w:rPr>
                <w:sz w:val="22"/>
                <w:szCs w:val="22"/>
              </w:rPr>
              <w:t>Энергетический эффект от реализации инвестиционного проекта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Pr="006302DF" w:rsidRDefault="00CF3610" w:rsidP="006302DF">
            <w:pPr>
              <w:suppressAutoHyphens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CF3610">
            <w:pPr>
              <w:jc w:val="center"/>
            </w:pPr>
          </w:p>
        </w:tc>
      </w:tr>
    </w:tbl>
    <w:p w:rsidR="00CF3610" w:rsidRDefault="00CF3610"/>
    <w:p w:rsidR="00CF3610" w:rsidRDefault="00BA20DD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Toc440377893"/>
      <w:bookmarkEnd w:id="11"/>
      <w:r>
        <w:rPr>
          <w:rFonts w:ascii="Times New Roman" w:hAnsi="Times New Roman" w:cs="Times New Roman"/>
          <w:sz w:val="28"/>
          <w:szCs w:val="28"/>
        </w:rPr>
        <w:t>Оценка влияния инвестиционного проекта на достижение плановых показателей реализации ИПР</w:t>
      </w:r>
    </w:p>
    <w:p w:rsidR="00CF3610" w:rsidRDefault="00BA20DD">
      <w:pPr>
        <w:ind w:firstLine="567"/>
        <w:jc w:val="both"/>
        <w:rPr>
          <w:sz w:val="22"/>
          <w:szCs w:val="22"/>
        </w:rPr>
      </w:pPr>
      <w:r>
        <w:t>Инвестиционный проект окажет следующие влияние на достижение плановых показателей ИПР:</w:t>
      </w:r>
    </w:p>
    <w:p w:rsidR="000B51AC" w:rsidRPr="00473001" w:rsidRDefault="000B51AC" w:rsidP="00473001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473001">
        <w:rPr>
          <w:color w:val="auto"/>
        </w:rPr>
        <w:t>предоставление потребителю минимального набора функций коммерческого учета</w:t>
      </w:r>
      <w:r w:rsidR="005B327B" w:rsidRPr="00473001">
        <w:rPr>
          <w:color w:val="auto"/>
        </w:rPr>
        <w:t xml:space="preserve"> в соответствии с «Правилами предоставления доступа к минимальному набору функций интеллектуальных систем учёта электрической энергии (мощности)», </w:t>
      </w:r>
      <w:r w:rsidR="00CD5476" w:rsidRPr="00473001">
        <w:rPr>
          <w:color w:val="auto"/>
        </w:rPr>
        <w:t>утверждёнными</w:t>
      </w:r>
      <w:r w:rsidR="005B327B" w:rsidRPr="00473001">
        <w:rPr>
          <w:color w:val="auto"/>
        </w:rPr>
        <w:t xml:space="preserve"> Постановлением Правительства РФ №890 от 19.06.2020г.</w:t>
      </w:r>
    </w:p>
    <w:p w:rsidR="000B51AC" w:rsidRPr="0065316C" w:rsidRDefault="00337933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>снижение расходов</w:t>
      </w:r>
      <w:r w:rsidR="000B51AC" w:rsidRPr="0065316C">
        <w:rPr>
          <w:color w:val="auto"/>
        </w:rPr>
        <w:t xml:space="preserve"> бытовых потребителей на общедомовые нужды (ОДН) в пределах 1</w:t>
      </w:r>
      <w:r w:rsidR="00F057D5">
        <w:rPr>
          <w:color w:val="auto"/>
        </w:rPr>
        <w:t>1,5</w:t>
      </w:r>
      <w:r w:rsidR="000B51AC" w:rsidRPr="0065316C">
        <w:rPr>
          <w:color w:val="auto"/>
        </w:rPr>
        <w:t>%</w:t>
      </w:r>
    </w:p>
    <w:p w:rsidR="000B51AC" w:rsidRDefault="000B51AC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65316C">
        <w:rPr>
          <w:color w:val="auto"/>
        </w:rPr>
        <w:t>обеспечение возможности проведения мероприя</w:t>
      </w:r>
      <w:r>
        <w:rPr>
          <w:color w:val="auto"/>
        </w:rPr>
        <w:t xml:space="preserve">тий по </w:t>
      </w:r>
      <w:r w:rsidRPr="0065316C">
        <w:rPr>
          <w:color w:val="auto"/>
        </w:rPr>
        <w:t xml:space="preserve">поиску мест хищения электроэнергии за счет сведения баланса потребления по </w:t>
      </w:r>
      <w:r>
        <w:rPr>
          <w:color w:val="auto"/>
        </w:rPr>
        <w:t>многоквартирному</w:t>
      </w:r>
      <w:r w:rsidRPr="0065316C">
        <w:rPr>
          <w:color w:val="auto"/>
        </w:rPr>
        <w:t xml:space="preserve"> дому </w:t>
      </w:r>
      <w:r>
        <w:rPr>
          <w:color w:val="auto"/>
        </w:rPr>
        <w:t>(МКД)</w:t>
      </w:r>
    </w:p>
    <w:p w:rsidR="000B51AC" w:rsidRDefault="000B51AC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65316C">
        <w:rPr>
          <w:color w:val="auto"/>
        </w:rPr>
        <w:t>повышение качества учета энергоресурсов, оперативности</w:t>
      </w:r>
      <w:r>
        <w:rPr>
          <w:color w:val="auto"/>
        </w:rPr>
        <w:t xml:space="preserve"> и </w:t>
      </w:r>
      <w:r w:rsidRPr="0065316C">
        <w:rPr>
          <w:color w:val="auto"/>
        </w:rPr>
        <w:t>достоверности информации</w:t>
      </w:r>
    </w:p>
    <w:p w:rsidR="000B51AC" w:rsidRDefault="00337933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>соблюдение требований ФЗ №</w:t>
      </w:r>
      <w:r w:rsidR="000B51AC">
        <w:rPr>
          <w:color w:val="auto"/>
        </w:rPr>
        <w:t xml:space="preserve">261 «Об энергосбережении и повышении </w:t>
      </w:r>
      <w:proofErr w:type="spellStart"/>
      <w:r w:rsidR="000B51AC">
        <w:rPr>
          <w:color w:val="auto"/>
        </w:rPr>
        <w:t>энергоэффективности</w:t>
      </w:r>
      <w:proofErr w:type="spellEnd"/>
      <w:r w:rsidR="000B51AC">
        <w:rPr>
          <w:color w:val="auto"/>
        </w:rPr>
        <w:t>»</w:t>
      </w:r>
    </w:p>
    <w:p w:rsidR="000B51AC" w:rsidRDefault="000B51AC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 xml:space="preserve">снижение потерь электроэнергии, за счет уменьшения нерационального использования электроэнергии в нежилых помещениях МКД </w:t>
      </w:r>
    </w:p>
    <w:p w:rsidR="00461B6A" w:rsidRDefault="00461B6A">
      <w:pPr>
        <w:ind w:firstLine="567"/>
        <w:jc w:val="both"/>
        <w:rPr>
          <w:sz w:val="22"/>
          <w:szCs w:val="22"/>
        </w:rPr>
      </w:pPr>
    </w:p>
    <w:p w:rsidR="00372C0A" w:rsidRDefault="00372C0A">
      <w:pPr>
        <w:ind w:firstLine="567"/>
        <w:jc w:val="both"/>
        <w:rPr>
          <w:sz w:val="22"/>
          <w:szCs w:val="22"/>
        </w:rPr>
      </w:pPr>
    </w:p>
    <w:p w:rsidR="00240B3E" w:rsidRDefault="00240B3E">
      <w:pPr>
        <w:ind w:firstLine="567"/>
        <w:jc w:val="both"/>
        <w:rPr>
          <w:sz w:val="22"/>
          <w:szCs w:val="22"/>
        </w:rPr>
      </w:pPr>
    </w:p>
    <w:p w:rsidR="00CF3610" w:rsidRDefault="00BA20DD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440377894"/>
      <w:bookmarkEnd w:id="12"/>
      <w:r>
        <w:rPr>
          <w:rFonts w:ascii="Times New Roman" w:hAnsi="Times New Roman" w:cs="Times New Roman"/>
          <w:sz w:val="28"/>
          <w:szCs w:val="28"/>
        </w:rPr>
        <w:lastRenderedPageBreak/>
        <w:t>График реализации инвестиционного проекта</w:t>
      </w:r>
    </w:p>
    <w:p w:rsidR="00CF3610" w:rsidRDefault="00BA20DD" w:rsidP="00397829">
      <w:pPr>
        <w:pStyle w:val="af7"/>
        <w:numPr>
          <w:ilvl w:val="1"/>
          <w:numId w:val="1"/>
        </w:numPr>
      </w:pPr>
      <w:r>
        <w:t xml:space="preserve">Укрупненный сетевой график выполнения инвестиционного проекта в составе ИПР                 </w:t>
      </w:r>
      <w:r w:rsidR="00C329F3">
        <w:t>А</w:t>
      </w:r>
      <w:r>
        <w:t xml:space="preserve">О </w:t>
      </w:r>
      <w:r w:rsidR="00D57A0E">
        <w:t>«</w:t>
      </w:r>
      <w:r w:rsidR="00C329F3">
        <w:t>ЮТЭК</w:t>
      </w:r>
      <w:r w:rsidR="000C6A03">
        <w:t>» на плановый период 20</w:t>
      </w:r>
      <w:r w:rsidR="00337933">
        <w:t>21</w:t>
      </w:r>
      <w:r w:rsidR="00A815D7">
        <w:t xml:space="preserve"> </w:t>
      </w:r>
      <w:r>
        <w:t>год</w:t>
      </w:r>
      <w:r w:rsidR="008B4F1A">
        <w:t>а</w:t>
      </w:r>
      <w:r>
        <w:t>*:</w:t>
      </w:r>
    </w:p>
    <w:p w:rsidR="00397829" w:rsidRDefault="00397829" w:rsidP="00397829">
      <w:pPr>
        <w:pStyle w:val="af7"/>
        <w:ind w:left="1080"/>
      </w:pPr>
    </w:p>
    <w:tbl>
      <w:tblPr>
        <w:tblW w:w="10205" w:type="dxa"/>
        <w:tblInd w:w="-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2"/>
        <w:gridCol w:w="3912"/>
        <w:gridCol w:w="1323"/>
        <w:gridCol w:w="30"/>
        <w:gridCol w:w="1296"/>
        <w:gridCol w:w="1483"/>
        <w:gridCol w:w="11"/>
        <w:gridCol w:w="1568"/>
      </w:tblGrid>
      <w:tr w:rsidR="00CF3610" w:rsidTr="00CE7DCD">
        <w:tc>
          <w:tcPr>
            <w:tcW w:w="58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91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контрольных этапов реализации </w:t>
            </w:r>
            <w:proofErr w:type="spellStart"/>
            <w:r>
              <w:rPr>
                <w:b/>
                <w:bCs/>
                <w:sz w:val="22"/>
                <w:szCs w:val="22"/>
              </w:rPr>
              <w:t>инвестпроекта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с указанием событий/работ критического пути сетевого графика</w:t>
            </w:r>
          </w:p>
        </w:tc>
        <w:tc>
          <w:tcPr>
            <w:tcW w:w="264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CF3610" w:rsidP="00CE7DCD">
            <w:pPr>
              <w:pStyle w:val="aff2"/>
              <w:jc w:val="center"/>
              <w:rPr>
                <w:b/>
                <w:bCs/>
                <w:sz w:val="22"/>
              </w:rPr>
            </w:pPr>
          </w:p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Выполнение (план)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Процент исполнения работ за весь период (%)</w:t>
            </w: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Основные причины невыполнения</w:t>
            </w:r>
          </w:p>
        </w:tc>
      </w:tr>
      <w:tr w:rsidR="00CF3610" w:rsidTr="00CE7DCD">
        <w:tc>
          <w:tcPr>
            <w:tcW w:w="58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CF3610" w:rsidP="00CE7DCD">
            <w:pPr>
              <w:jc w:val="center"/>
            </w:pPr>
          </w:p>
        </w:tc>
        <w:tc>
          <w:tcPr>
            <w:tcW w:w="391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CF3610" w:rsidP="00CE7DCD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начало (дата)</w:t>
            </w: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окончание (дата)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CF3610" w:rsidP="00CE7DCD">
            <w:pPr>
              <w:jc w:val="center"/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CF3610" w:rsidP="00CE7DCD">
            <w:pPr>
              <w:jc w:val="center"/>
            </w:pPr>
          </w:p>
        </w:tc>
      </w:tr>
      <w:tr w:rsidR="00CF3610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F3610" w:rsidRDefault="00BA20DD" w:rsidP="00AD3896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623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F3610" w:rsidRDefault="0047300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Этап закупки</w:t>
            </w:r>
          </w:p>
        </w:tc>
      </w:tr>
      <w:tr w:rsidR="008B4F1A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473001" w:rsidP="008B4F1A">
            <w:pPr>
              <w:pStyle w:val="aff2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Подготовка закупочной документации 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5B5971" w:rsidRDefault="00337933" w:rsidP="008B4F1A">
            <w:pPr>
              <w:pStyle w:val="aff2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2021</w:t>
            </w:r>
          </w:p>
          <w:p w:rsidR="008B4F1A" w:rsidRPr="00A601A3" w:rsidRDefault="008B4F1A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  <w:r w:rsidR="00173A1B">
              <w:rPr>
                <w:sz w:val="22"/>
                <w:lang w:val="en-US"/>
              </w:rPr>
              <w:t>I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5B5971" w:rsidRDefault="00337933" w:rsidP="008B4F1A">
            <w:pPr>
              <w:pStyle w:val="aff2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2021</w:t>
            </w:r>
          </w:p>
          <w:p w:rsidR="008B4F1A" w:rsidRPr="00374860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  <w:r w:rsidR="00173A1B">
              <w:rPr>
                <w:sz w:val="22"/>
                <w:lang w:val="en-US"/>
              </w:rPr>
              <w:t>I</w:t>
            </w:r>
            <w:r w:rsidR="008B4F1A">
              <w:rPr>
                <w:sz w:val="22"/>
                <w:lang w:val="en-US"/>
              </w:rPr>
              <w:t xml:space="preserve"> </w:t>
            </w:r>
            <w:r w:rsidR="008B4F1A">
              <w:rPr>
                <w:sz w:val="22"/>
              </w:rPr>
              <w:t xml:space="preserve"> квартал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3202CA" w:rsidRDefault="008B4F1A" w:rsidP="008B4F1A">
            <w:pPr>
              <w:pStyle w:val="aff2"/>
              <w:jc w:val="center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sz w:val="22"/>
              </w:rPr>
            </w:pPr>
          </w:p>
        </w:tc>
      </w:tr>
      <w:tr w:rsidR="008B4F1A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1.2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  <w:r>
              <w:rPr>
                <w:sz w:val="22"/>
              </w:rPr>
              <w:t>Р</w:t>
            </w:r>
            <w:r w:rsidR="00173A1B">
              <w:rPr>
                <w:sz w:val="22"/>
              </w:rPr>
              <w:t>азмещение тендера</w:t>
            </w:r>
            <w:r w:rsidR="00473001">
              <w:rPr>
                <w:sz w:val="22"/>
              </w:rPr>
              <w:t xml:space="preserve"> на электронной площадке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461B6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  <w:r w:rsidR="00173A1B">
              <w:rPr>
                <w:sz w:val="22"/>
                <w:lang w:val="en-US"/>
              </w:rPr>
              <w:t>I</w:t>
            </w:r>
            <w:r w:rsidR="008B4F1A">
              <w:rPr>
                <w:sz w:val="22"/>
                <w:lang w:val="en-US"/>
              </w:rPr>
              <w:t xml:space="preserve"> </w:t>
            </w:r>
            <w:r w:rsidR="008B4F1A">
              <w:rPr>
                <w:sz w:val="22"/>
              </w:rPr>
              <w:t xml:space="preserve"> квартал</w:t>
            </w: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374860" w:rsidRDefault="008B4F1A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  <w:r w:rsidR="00173A1B">
              <w:rPr>
                <w:sz w:val="22"/>
                <w:lang w:val="en-US"/>
              </w:rPr>
              <w:t>I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3202CA" w:rsidRDefault="008B4F1A" w:rsidP="008B4F1A">
            <w:pPr>
              <w:pStyle w:val="aff2"/>
              <w:jc w:val="center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80539E" w:rsidRDefault="008B4F1A" w:rsidP="008B4F1A">
            <w:pPr>
              <w:pStyle w:val="aff2"/>
              <w:jc w:val="center"/>
              <w:rPr>
                <w:sz w:val="22"/>
                <w:highlight w:val="yellow"/>
              </w:rPr>
            </w:pPr>
          </w:p>
        </w:tc>
      </w:tr>
      <w:tr w:rsidR="008B4F1A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1.3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173A1B">
            <w:pPr>
              <w:pStyle w:val="aff2"/>
              <w:rPr>
                <w:sz w:val="22"/>
              </w:rPr>
            </w:pPr>
            <w:r>
              <w:rPr>
                <w:sz w:val="22"/>
                <w:szCs w:val="22"/>
              </w:rPr>
              <w:t>Ут</w:t>
            </w:r>
            <w:r w:rsidR="00173A1B">
              <w:rPr>
                <w:sz w:val="22"/>
                <w:szCs w:val="22"/>
              </w:rPr>
              <w:t>верждение поставщика ПО</w:t>
            </w:r>
            <w:r w:rsidR="00473001" w:rsidRPr="00473001">
              <w:rPr>
                <w:sz w:val="22"/>
                <w:szCs w:val="22"/>
              </w:rPr>
              <w:t>,</w:t>
            </w:r>
            <w:r w:rsidR="00173A1B">
              <w:rPr>
                <w:sz w:val="22"/>
                <w:szCs w:val="22"/>
              </w:rPr>
              <w:t xml:space="preserve"> заключение договора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173A1B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II</w:t>
            </w:r>
            <w:r w:rsidR="008B4F1A">
              <w:rPr>
                <w:sz w:val="22"/>
              </w:rPr>
              <w:t xml:space="preserve"> квартал</w:t>
            </w: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337933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</w:t>
            </w:r>
            <w:r w:rsidR="00173A1B">
              <w:rPr>
                <w:sz w:val="22"/>
              </w:rPr>
              <w:t xml:space="preserve">I </w:t>
            </w:r>
            <w:r w:rsidR="008B4F1A">
              <w:rPr>
                <w:sz w:val="22"/>
              </w:rPr>
              <w:t>квартал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</w:tr>
      <w:tr w:rsidR="00CF3610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F3610" w:rsidRDefault="008D3812" w:rsidP="00AD3896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623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F3610" w:rsidRDefault="008D3812" w:rsidP="00461B6A">
            <w:pPr>
              <w:pStyle w:val="aff2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Организационный этап</w:t>
            </w:r>
          </w:p>
        </w:tc>
      </w:tr>
      <w:tr w:rsidR="008B4F1A" w:rsidTr="00E30638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8B4F1A" w:rsidRPr="00173A1B" w:rsidRDefault="00173A1B" w:rsidP="008B4F1A">
            <w:pPr>
              <w:pStyle w:val="aff2"/>
              <w:rPr>
                <w:bCs/>
                <w:sz w:val="22"/>
              </w:rPr>
            </w:pPr>
            <w:r>
              <w:rPr>
                <w:bCs/>
                <w:sz w:val="22"/>
              </w:rPr>
              <w:t>Подготовка оборудования для установки и настройки ПО</w:t>
            </w:r>
          </w:p>
        </w:tc>
        <w:tc>
          <w:tcPr>
            <w:tcW w:w="135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8B4F1A" w:rsidP="008B4F1A">
            <w:pPr>
              <w:pStyle w:val="aff2"/>
              <w:jc w:val="center"/>
              <w:rPr>
                <w:bCs/>
                <w:sz w:val="22"/>
              </w:rPr>
            </w:pPr>
            <w:r>
              <w:rPr>
                <w:sz w:val="22"/>
                <w:lang w:val="en-US"/>
              </w:rPr>
              <w:t>I</w:t>
            </w:r>
            <w:r w:rsidR="00173A1B">
              <w:rPr>
                <w:sz w:val="22"/>
                <w:lang w:val="en-US"/>
              </w:rPr>
              <w:t>I</w:t>
            </w:r>
            <w:r w:rsidR="00337933">
              <w:rPr>
                <w:sz w:val="22"/>
                <w:lang w:val="en-US"/>
              </w:rPr>
              <w:t>I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296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8B4F1A" w:rsidP="008B4F1A">
            <w:pPr>
              <w:pStyle w:val="aff2"/>
              <w:jc w:val="center"/>
              <w:rPr>
                <w:bCs/>
                <w:sz w:val="22"/>
              </w:rPr>
            </w:pPr>
            <w:r>
              <w:rPr>
                <w:sz w:val="22"/>
                <w:lang w:val="en-US"/>
              </w:rPr>
              <w:t>I</w:t>
            </w:r>
            <w:r w:rsidR="00173A1B">
              <w:rPr>
                <w:sz w:val="22"/>
                <w:lang w:val="en-US"/>
              </w:rPr>
              <w:t>I</w:t>
            </w:r>
            <w:r w:rsidR="00337933">
              <w:rPr>
                <w:sz w:val="22"/>
                <w:lang w:val="en-US"/>
              </w:rPr>
              <w:t>I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494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B4F1A" w:rsidRPr="00E30638" w:rsidRDefault="008B4F1A" w:rsidP="008B4F1A">
            <w:pPr>
              <w:pStyle w:val="aff2"/>
              <w:rPr>
                <w:bCs/>
                <w:sz w:val="22"/>
              </w:rPr>
            </w:pPr>
          </w:p>
        </w:tc>
        <w:tc>
          <w:tcPr>
            <w:tcW w:w="1568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B4F1A" w:rsidRPr="00E30638" w:rsidRDefault="008B4F1A" w:rsidP="008B4F1A">
            <w:pPr>
              <w:pStyle w:val="aff2"/>
              <w:rPr>
                <w:bCs/>
                <w:sz w:val="22"/>
              </w:rPr>
            </w:pPr>
          </w:p>
        </w:tc>
      </w:tr>
      <w:tr w:rsidR="00E30638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Default="00E30638" w:rsidP="002A61E1">
            <w:pPr>
              <w:pStyle w:val="aff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Pr="00E30638" w:rsidRDefault="00E30638">
            <w:pPr>
              <w:pStyle w:val="aff2"/>
              <w:rPr>
                <w:b/>
                <w:sz w:val="22"/>
                <w:szCs w:val="22"/>
              </w:rPr>
            </w:pPr>
            <w:r w:rsidRPr="00E30638">
              <w:rPr>
                <w:b/>
                <w:sz w:val="22"/>
                <w:szCs w:val="22"/>
              </w:rPr>
              <w:t>Строительство и пусконаладочные работы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Default="00E30638" w:rsidP="00461B6A">
            <w:pPr>
              <w:pStyle w:val="aff2"/>
              <w:jc w:val="center"/>
            </w:pP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Default="00E30638" w:rsidP="00461B6A">
            <w:pPr>
              <w:pStyle w:val="aff2"/>
              <w:jc w:val="center"/>
            </w:pP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Default="00E30638">
            <w:pPr>
              <w:pStyle w:val="aff2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Default="00E30638">
            <w:pPr>
              <w:pStyle w:val="aff2"/>
              <w:rPr>
                <w:sz w:val="22"/>
              </w:rPr>
            </w:pPr>
          </w:p>
        </w:tc>
      </w:tr>
      <w:tr w:rsidR="008B4F1A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3.1.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173A1B" w:rsidRDefault="00173A1B" w:rsidP="008B4F1A">
            <w:pPr>
              <w:pStyle w:val="aff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Установка и настройка ПО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8B4F1A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</w:t>
            </w:r>
            <w:r w:rsidR="00173A1B">
              <w:rPr>
                <w:sz w:val="22"/>
                <w:lang w:val="en-US"/>
              </w:rPr>
              <w:t>I</w:t>
            </w:r>
            <w:r w:rsidR="00337933">
              <w:rPr>
                <w:sz w:val="22"/>
                <w:lang w:val="en-US"/>
              </w:rPr>
              <w:t>I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8B4F1A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</w:t>
            </w:r>
            <w:r w:rsidR="00173A1B">
              <w:rPr>
                <w:sz w:val="22"/>
                <w:lang w:val="en-US"/>
              </w:rPr>
              <w:t>I</w:t>
            </w:r>
            <w:r w:rsidR="00337933">
              <w:rPr>
                <w:sz w:val="22"/>
                <w:lang w:val="en-US"/>
              </w:rPr>
              <w:t>I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</w:tr>
      <w:tr w:rsidR="008B4F1A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3.2.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173A1B" w:rsidRDefault="00173A1B" w:rsidP="008B4F1A">
            <w:pPr>
              <w:pStyle w:val="aff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Настройка рабочих мест (АРМ) пользователей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8B4F1A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</w:t>
            </w:r>
            <w:r w:rsidR="00173A1B">
              <w:rPr>
                <w:sz w:val="22"/>
                <w:lang w:val="en-US"/>
              </w:rPr>
              <w:t>I</w:t>
            </w:r>
            <w:r>
              <w:rPr>
                <w:sz w:val="22"/>
                <w:lang w:val="en-US"/>
              </w:rPr>
              <w:t xml:space="preserve">I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473001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</w:t>
            </w:r>
            <w:r w:rsidR="00173A1B">
              <w:rPr>
                <w:sz w:val="22"/>
                <w:lang w:val="en-US"/>
              </w:rPr>
              <w:t>I</w:t>
            </w:r>
            <w:r w:rsidR="00337933">
              <w:rPr>
                <w:sz w:val="22"/>
                <w:lang w:val="en-US"/>
              </w:rPr>
              <w:t>I</w:t>
            </w:r>
            <w:r w:rsidR="008B4F1A">
              <w:rPr>
                <w:sz w:val="22"/>
                <w:lang w:val="en-US"/>
              </w:rPr>
              <w:t xml:space="preserve"> </w:t>
            </w:r>
            <w:r w:rsidR="008B4F1A">
              <w:rPr>
                <w:sz w:val="22"/>
              </w:rPr>
              <w:t xml:space="preserve"> квартал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</w:tr>
      <w:tr w:rsidR="008B4F1A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3.3.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173A1B" w:rsidRDefault="00173A1B" w:rsidP="008B4F1A">
            <w:pPr>
              <w:pStyle w:val="aff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Настройка личного кабинета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8B4F1A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</w:t>
            </w:r>
            <w:r w:rsidR="00173A1B">
              <w:rPr>
                <w:sz w:val="22"/>
                <w:lang w:val="en-US"/>
              </w:rPr>
              <w:t>I</w:t>
            </w:r>
            <w:r>
              <w:rPr>
                <w:sz w:val="22"/>
                <w:lang w:val="en-US"/>
              </w:rPr>
              <w:t xml:space="preserve">I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E00643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</w:t>
            </w:r>
            <w:r w:rsidR="00173A1B">
              <w:rPr>
                <w:sz w:val="22"/>
                <w:lang w:val="en-US"/>
              </w:rPr>
              <w:t>V</w:t>
            </w:r>
            <w:r w:rsidR="008B4F1A">
              <w:rPr>
                <w:sz w:val="22"/>
                <w:lang w:val="en-US"/>
              </w:rPr>
              <w:t xml:space="preserve"> </w:t>
            </w:r>
            <w:r w:rsidR="008B4F1A">
              <w:rPr>
                <w:sz w:val="22"/>
              </w:rPr>
              <w:t xml:space="preserve"> квартал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</w:tr>
      <w:tr w:rsidR="008B4F1A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3.4.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173A1B" w:rsidRDefault="00173A1B" w:rsidP="008B4F1A">
            <w:pPr>
              <w:pStyle w:val="aff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Завершение работ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E00643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</w:t>
            </w:r>
            <w:r w:rsidR="00173A1B">
              <w:rPr>
                <w:sz w:val="22"/>
                <w:lang w:val="en-US"/>
              </w:rPr>
              <w:t>V</w:t>
            </w:r>
            <w:r w:rsidR="008B4F1A">
              <w:rPr>
                <w:sz w:val="22"/>
                <w:lang w:val="en-US"/>
              </w:rPr>
              <w:t xml:space="preserve"> </w:t>
            </w:r>
            <w:r w:rsidR="008B4F1A">
              <w:rPr>
                <w:sz w:val="22"/>
              </w:rPr>
              <w:t xml:space="preserve"> квартал</w:t>
            </w: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372C0A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</w:t>
            </w:r>
            <w:r w:rsidR="00173A1B">
              <w:rPr>
                <w:sz w:val="22"/>
                <w:lang w:val="en-US"/>
              </w:rPr>
              <w:t>V</w:t>
            </w:r>
            <w:r w:rsidR="008B4F1A">
              <w:rPr>
                <w:sz w:val="22"/>
                <w:lang w:val="en-US"/>
              </w:rPr>
              <w:t xml:space="preserve"> </w:t>
            </w:r>
            <w:r w:rsidR="008B4F1A">
              <w:rPr>
                <w:sz w:val="22"/>
              </w:rPr>
              <w:t xml:space="preserve"> квартал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</w:tr>
      <w:tr w:rsidR="00E30638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Default="00E30638" w:rsidP="00E30638">
            <w:pPr>
              <w:pStyle w:val="aff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Pr="00E30638" w:rsidRDefault="00196672" w:rsidP="00196672">
            <w:pPr>
              <w:pStyle w:val="aff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Испытания и</w:t>
            </w:r>
            <w:r w:rsidR="00E30638" w:rsidRPr="00E30638">
              <w:rPr>
                <w:b/>
                <w:sz w:val="22"/>
                <w:szCs w:val="22"/>
              </w:rPr>
              <w:t xml:space="preserve"> ввод в эксплуатацию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Pr="00E30638" w:rsidRDefault="00E30638" w:rsidP="00E30638">
            <w:pPr>
              <w:pStyle w:val="aff2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Pr="00E30638" w:rsidRDefault="00E30638" w:rsidP="00E30638">
            <w:pPr>
              <w:pStyle w:val="aff2"/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Default="00E30638" w:rsidP="00E30638">
            <w:pPr>
              <w:pStyle w:val="aff2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Default="00E30638" w:rsidP="00E30638">
            <w:pPr>
              <w:pStyle w:val="aff2"/>
              <w:rPr>
                <w:sz w:val="22"/>
              </w:rPr>
            </w:pPr>
          </w:p>
        </w:tc>
      </w:tr>
      <w:tr w:rsidR="008B4F1A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173A1B" w:rsidP="008B4F1A">
            <w:pPr>
              <w:pStyle w:val="aff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4.1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173A1B" w:rsidRDefault="008B4F1A" w:rsidP="008B4F1A">
            <w:pPr>
              <w:pStyle w:val="aff2"/>
              <w:rPr>
                <w:sz w:val="22"/>
                <w:szCs w:val="22"/>
              </w:rPr>
            </w:pPr>
            <w:r w:rsidRPr="00E30638">
              <w:rPr>
                <w:sz w:val="22"/>
                <w:szCs w:val="22"/>
              </w:rPr>
              <w:t>Ввод в эксплуатацию</w:t>
            </w:r>
            <w:r w:rsidR="00173A1B" w:rsidRPr="00173A1B">
              <w:rPr>
                <w:sz w:val="22"/>
                <w:szCs w:val="22"/>
              </w:rPr>
              <w:t xml:space="preserve"> </w:t>
            </w:r>
            <w:r w:rsidR="00173A1B">
              <w:rPr>
                <w:sz w:val="22"/>
                <w:szCs w:val="22"/>
              </w:rPr>
              <w:t>ПО и личного кабинета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337933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IV</w:t>
            </w:r>
            <w:r w:rsidR="00372C0A">
              <w:rPr>
                <w:sz w:val="22"/>
                <w:lang w:val="en-US"/>
              </w:rPr>
              <w:t xml:space="preserve"> </w:t>
            </w:r>
            <w:r w:rsidR="00372C0A">
              <w:rPr>
                <w:sz w:val="22"/>
              </w:rPr>
              <w:t xml:space="preserve"> квартал</w:t>
            </w: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337933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IV</w:t>
            </w:r>
            <w:r w:rsidR="00372C0A">
              <w:rPr>
                <w:sz w:val="22"/>
                <w:lang w:val="en-US"/>
              </w:rPr>
              <w:t xml:space="preserve"> </w:t>
            </w:r>
            <w:r w:rsidR="00372C0A">
              <w:rPr>
                <w:sz w:val="22"/>
              </w:rPr>
              <w:t xml:space="preserve"> квартал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</w:tr>
    </w:tbl>
    <w:p w:rsidR="000B51AC" w:rsidRDefault="000B51AC" w:rsidP="00AA5A0E"/>
    <w:p w:rsidR="00CF3610" w:rsidRDefault="00BA20DD" w:rsidP="00AA5A0E">
      <w:r>
        <w:t>* Примечание: таблица заполняется в соответствии с укру</w:t>
      </w:r>
      <w:r w:rsidR="0080539E">
        <w:t xml:space="preserve">пненным сетевым графиком к ИПР </w:t>
      </w:r>
      <w:r w:rsidR="00196672">
        <w:t xml:space="preserve">  </w:t>
      </w:r>
      <w:proofErr w:type="gramStart"/>
      <w:r w:rsidR="00C329F3">
        <w:t>А</w:t>
      </w:r>
      <w:r w:rsidR="000B51AC">
        <w:t xml:space="preserve">О </w:t>
      </w:r>
      <w:r w:rsidR="0080539E">
        <w:t xml:space="preserve"> «</w:t>
      </w:r>
      <w:proofErr w:type="gramEnd"/>
      <w:r w:rsidR="00C329F3">
        <w:t>ЮТЭК</w:t>
      </w:r>
      <w:r>
        <w:t>», выполненном в формате приложения 3.1 к приказу Минэнерго от 24.03.2010 №114.</w:t>
      </w:r>
      <w:bookmarkStart w:id="13" w:name="_Ref291537841"/>
      <w:bookmarkEnd w:id="13"/>
    </w:p>
    <w:p w:rsidR="008D3812" w:rsidRDefault="008D3812" w:rsidP="00AA5A0E"/>
    <w:p w:rsidR="005C50B5" w:rsidRPr="00140BD6" w:rsidRDefault="005C50B5" w:rsidP="005C50B5">
      <w:r w:rsidRPr="00140BD6">
        <w:t>5.2. Плановые показатели реализ</w:t>
      </w:r>
      <w:r w:rsidR="00240B3E">
        <w:t>ации инвестиционного проекта на период 2021</w:t>
      </w:r>
      <w:r w:rsidR="00C136E3">
        <w:t xml:space="preserve">-2025 </w:t>
      </w:r>
      <w:proofErr w:type="spellStart"/>
      <w:r w:rsidR="00C136E3">
        <w:t>г.г</w:t>
      </w:r>
      <w:proofErr w:type="spellEnd"/>
      <w:r w:rsidR="00C136E3">
        <w:t>.</w:t>
      </w:r>
      <w:r w:rsidRPr="00140BD6">
        <w:t>, млн. руб.:</w:t>
      </w:r>
    </w:p>
    <w:tbl>
      <w:tblPr>
        <w:tblW w:w="1019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39"/>
        <w:gridCol w:w="1698"/>
        <w:gridCol w:w="1114"/>
        <w:gridCol w:w="1090"/>
        <w:gridCol w:w="1365"/>
        <w:gridCol w:w="1122"/>
        <w:gridCol w:w="1122"/>
        <w:gridCol w:w="1122"/>
        <w:gridCol w:w="1123"/>
      </w:tblGrid>
      <w:tr w:rsidR="00C136E3" w:rsidRPr="00140BD6" w:rsidTr="00C329F3">
        <w:trPr>
          <w:trHeight w:val="490"/>
          <w:jc w:val="center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136E3" w:rsidRPr="00140BD6" w:rsidRDefault="00C136E3" w:rsidP="005C50B5">
            <w:pPr>
              <w:jc w:val="center"/>
              <w:rPr>
                <w:b/>
                <w:bCs/>
                <w:sz w:val="22"/>
              </w:rPr>
            </w:pPr>
            <w:r w:rsidRPr="00140BD6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136E3" w:rsidRPr="00140BD6" w:rsidRDefault="00C136E3" w:rsidP="005C50B5">
            <w:pPr>
              <w:jc w:val="center"/>
              <w:rPr>
                <w:b/>
                <w:bCs/>
                <w:sz w:val="22"/>
              </w:rPr>
            </w:pPr>
            <w:r w:rsidRPr="00140BD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136E3" w:rsidRPr="00140BD6" w:rsidRDefault="00C136E3" w:rsidP="005C50B5">
            <w:pPr>
              <w:jc w:val="center"/>
              <w:rPr>
                <w:b/>
                <w:bCs/>
                <w:sz w:val="22"/>
              </w:rPr>
            </w:pPr>
            <w:proofErr w:type="spellStart"/>
            <w:r w:rsidRPr="00140BD6">
              <w:rPr>
                <w:b/>
                <w:bCs/>
                <w:sz w:val="22"/>
                <w:szCs w:val="22"/>
              </w:rPr>
              <w:t>Ед.изм</w:t>
            </w:r>
            <w:proofErr w:type="spellEnd"/>
            <w:r w:rsidRPr="00140BD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36E3" w:rsidRPr="00140BD6" w:rsidRDefault="00C136E3" w:rsidP="005C50B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36E3" w:rsidRPr="00C136E3" w:rsidRDefault="00C136E3" w:rsidP="00C136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36E3" w:rsidRPr="00140BD6" w:rsidRDefault="00C136E3" w:rsidP="00C136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36E3" w:rsidRPr="00140BD6" w:rsidRDefault="00C136E3" w:rsidP="000B51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36E3" w:rsidRPr="00140BD6" w:rsidRDefault="00C136E3" w:rsidP="000B51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36E3" w:rsidRPr="00140BD6" w:rsidRDefault="00C136E3" w:rsidP="000B51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</w:tr>
      <w:tr w:rsidR="00C136E3" w:rsidRPr="00140BD6" w:rsidTr="00C329F3">
        <w:trPr>
          <w:trHeight w:val="575"/>
          <w:jc w:val="center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136E3" w:rsidRPr="00140BD6" w:rsidRDefault="00C136E3" w:rsidP="00F057D5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1 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136E3" w:rsidRPr="00140BD6" w:rsidRDefault="00C136E3" w:rsidP="00F057D5">
            <w:pPr>
              <w:rPr>
                <w:sz w:val="22"/>
              </w:rPr>
            </w:pPr>
            <w:r w:rsidRPr="00140BD6">
              <w:rPr>
                <w:sz w:val="22"/>
                <w:szCs w:val="22"/>
              </w:rPr>
              <w:t xml:space="preserve">Освоение 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136E3" w:rsidRPr="00140BD6" w:rsidRDefault="00C136E3" w:rsidP="00F057D5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млн. руб. с НДС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36E3" w:rsidRDefault="00C136E3" w:rsidP="00F057D5">
            <w:pPr>
              <w:jc w:val="center"/>
            </w:pPr>
          </w:p>
          <w:p w:rsidR="00C136E3" w:rsidRDefault="00C329F3" w:rsidP="00F057D5">
            <w:pPr>
              <w:jc w:val="center"/>
            </w:pPr>
            <w:r>
              <w:t>3,477600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36E3" w:rsidRDefault="00C136E3" w:rsidP="00F057D5">
            <w:pPr>
              <w:jc w:val="center"/>
            </w:pPr>
          </w:p>
          <w:p w:rsidR="00C136E3" w:rsidRPr="00334341" w:rsidRDefault="00C329F3" w:rsidP="00F057D5">
            <w:pPr>
              <w:jc w:val="center"/>
            </w:pPr>
            <w:r>
              <w:t>0,191268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36E3" w:rsidRPr="00C136E3" w:rsidRDefault="00C136E3" w:rsidP="00C329F3">
            <w:pPr>
              <w:jc w:val="center"/>
            </w:pPr>
            <w:r>
              <w:t>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36E3" w:rsidRPr="00C329F3" w:rsidRDefault="00C329F3" w:rsidP="00F057D5">
            <w:pPr>
              <w:jc w:val="center"/>
            </w:pPr>
            <w:r>
              <w:t>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36E3" w:rsidRPr="00C136E3" w:rsidRDefault="00C136E3" w:rsidP="00F057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36E3" w:rsidRPr="00C136E3" w:rsidRDefault="00C329F3" w:rsidP="00F057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3,668868</w:t>
            </w:r>
          </w:p>
        </w:tc>
      </w:tr>
      <w:tr w:rsidR="00C329F3" w:rsidRPr="00140BD6" w:rsidTr="00C329F3">
        <w:trPr>
          <w:trHeight w:val="305"/>
          <w:jc w:val="center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329F3" w:rsidRPr="00140BD6" w:rsidRDefault="00C329F3" w:rsidP="00C329F3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329F3" w:rsidRPr="00140BD6" w:rsidRDefault="00C329F3" w:rsidP="00C329F3">
            <w:pPr>
              <w:rPr>
                <w:sz w:val="22"/>
              </w:rPr>
            </w:pPr>
            <w:r w:rsidRPr="00140BD6">
              <w:rPr>
                <w:sz w:val="22"/>
                <w:szCs w:val="22"/>
              </w:rPr>
              <w:t xml:space="preserve">Финансирование 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329F3" w:rsidRPr="00140BD6" w:rsidRDefault="00C329F3" w:rsidP="00C329F3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млн. руб. с НДС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29F3" w:rsidRDefault="00C329F3" w:rsidP="00C329F3">
            <w:pPr>
              <w:jc w:val="center"/>
            </w:pPr>
          </w:p>
          <w:p w:rsidR="00C329F3" w:rsidRDefault="00C329F3" w:rsidP="00C329F3">
            <w:pPr>
              <w:jc w:val="center"/>
            </w:pPr>
            <w:r>
              <w:t>3,477600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9F3" w:rsidRDefault="00C329F3" w:rsidP="00C329F3">
            <w:pPr>
              <w:jc w:val="center"/>
            </w:pPr>
          </w:p>
          <w:p w:rsidR="00C329F3" w:rsidRPr="00334341" w:rsidRDefault="00C329F3" w:rsidP="00C329F3">
            <w:pPr>
              <w:jc w:val="center"/>
            </w:pPr>
            <w:r>
              <w:t>0,191268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9F3" w:rsidRPr="00C136E3" w:rsidRDefault="00C329F3" w:rsidP="00C329F3">
            <w:pPr>
              <w:jc w:val="center"/>
            </w:pPr>
            <w:r>
              <w:t>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9F3" w:rsidRPr="00C329F3" w:rsidRDefault="00C329F3" w:rsidP="00C329F3">
            <w:pPr>
              <w:jc w:val="center"/>
            </w:pPr>
            <w:r>
              <w:t>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9F3" w:rsidRPr="00C136E3" w:rsidRDefault="00C329F3" w:rsidP="00C329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9F3" w:rsidRPr="00C136E3" w:rsidRDefault="00C329F3" w:rsidP="00C329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3,668868</w:t>
            </w:r>
          </w:p>
        </w:tc>
      </w:tr>
      <w:tr w:rsidR="00C329F3" w:rsidRPr="00140BD6" w:rsidTr="00C329F3">
        <w:trPr>
          <w:trHeight w:val="605"/>
          <w:jc w:val="center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329F3" w:rsidRPr="00140BD6" w:rsidRDefault="00C329F3" w:rsidP="00C329F3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329F3" w:rsidRPr="00140BD6" w:rsidRDefault="00C329F3" w:rsidP="00C329F3">
            <w:pPr>
              <w:rPr>
                <w:sz w:val="22"/>
              </w:rPr>
            </w:pPr>
            <w:r w:rsidRPr="00140BD6">
              <w:rPr>
                <w:sz w:val="22"/>
                <w:szCs w:val="22"/>
              </w:rPr>
              <w:t>Ввод в ОФ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329F3" w:rsidRPr="00140BD6" w:rsidRDefault="00C329F3" w:rsidP="00C329F3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млн. руб. с НДС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29F3" w:rsidRDefault="00C329F3" w:rsidP="00C329F3">
            <w:pPr>
              <w:jc w:val="center"/>
            </w:pPr>
          </w:p>
          <w:p w:rsidR="00C329F3" w:rsidRDefault="00C329F3" w:rsidP="00C329F3">
            <w:pPr>
              <w:jc w:val="center"/>
            </w:pPr>
            <w:r>
              <w:t>3,477600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9F3" w:rsidRDefault="00C329F3" w:rsidP="00C329F3">
            <w:pPr>
              <w:jc w:val="center"/>
            </w:pPr>
          </w:p>
          <w:p w:rsidR="00C329F3" w:rsidRPr="00334341" w:rsidRDefault="00C329F3" w:rsidP="00C329F3">
            <w:pPr>
              <w:jc w:val="center"/>
            </w:pPr>
            <w:r>
              <w:t>0,191268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9F3" w:rsidRPr="00C136E3" w:rsidRDefault="00C329F3" w:rsidP="00C329F3">
            <w:pPr>
              <w:jc w:val="center"/>
            </w:pPr>
            <w:r>
              <w:t>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9F3" w:rsidRPr="00C329F3" w:rsidRDefault="00C329F3" w:rsidP="00C329F3">
            <w:pPr>
              <w:jc w:val="center"/>
            </w:pPr>
            <w:r>
              <w:t>0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9F3" w:rsidRPr="00C136E3" w:rsidRDefault="00C329F3" w:rsidP="00C329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9F3" w:rsidRPr="00C136E3" w:rsidRDefault="00C329F3" w:rsidP="00C329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3,668868</w:t>
            </w:r>
          </w:p>
        </w:tc>
      </w:tr>
      <w:tr w:rsidR="00C136E3" w:rsidRPr="00A363F0" w:rsidTr="00C329F3">
        <w:trPr>
          <w:trHeight w:val="305"/>
          <w:jc w:val="center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C136E3" w:rsidRPr="00140BD6" w:rsidRDefault="00C136E3" w:rsidP="005C50B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136E3" w:rsidRPr="00140BD6" w:rsidRDefault="00C136E3" w:rsidP="005C50B5">
            <w:pPr>
              <w:rPr>
                <w:sz w:val="22"/>
              </w:rPr>
            </w:pPr>
            <w:r w:rsidRPr="00140BD6">
              <w:rPr>
                <w:sz w:val="22"/>
                <w:szCs w:val="22"/>
              </w:rPr>
              <w:t>Ввод в ОФ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136E3" w:rsidRPr="00D77CE9" w:rsidRDefault="00C136E3" w:rsidP="005C50B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36E3" w:rsidRPr="00140BD6" w:rsidRDefault="00C136E3" w:rsidP="005C50B5">
            <w:pPr>
              <w:jc w:val="center"/>
            </w:pPr>
            <w:r>
              <w:t>1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136E3" w:rsidRPr="00F057D5" w:rsidRDefault="00C136E3" w:rsidP="005C50B5">
            <w:pPr>
              <w:jc w:val="center"/>
            </w:pPr>
            <w:r>
              <w:t>1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36E3" w:rsidRPr="00C136E3" w:rsidRDefault="00C136E3" w:rsidP="005C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36E3" w:rsidRPr="00C136E3" w:rsidRDefault="00C136E3" w:rsidP="005C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36E3" w:rsidRPr="00C136E3" w:rsidRDefault="00C136E3" w:rsidP="005C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36E3" w:rsidRPr="00C136E3" w:rsidRDefault="00C136E3" w:rsidP="005C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5C50B5" w:rsidRDefault="005C50B5" w:rsidP="005C50B5">
      <w:pPr>
        <w:jc w:val="both"/>
      </w:pPr>
    </w:p>
    <w:p w:rsidR="005C50B5" w:rsidRDefault="005C50B5" w:rsidP="005C50B5">
      <w:pPr>
        <w:jc w:val="both"/>
      </w:pPr>
    </w:p>
    <w:p w:rsidR="004F7303" w:rsidRPr="00660AFB" w:rsidRDefault="004F7303" w:rsidP="004F7303">
      <w:pPr>
        <w:pStyle w:val="1"/>
        <w:numPr>
          <w:ilvl w:val="0"/>
          <w:numId w:val="1"/>
        </w:numPr>
        <w:suppressAutoHyphens w:val="0"/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_Toc440377898"/>
      <w:r w:rsidRPr="00660AFB">
        <w:rPr>
          <w:rFonts w:ascii="Times New Roman" w:hAnsi="Times New Roman" w:cs="Times New Roman"/>
          <w:sz w:val="28"/>
          <w:szCs w:val="28"/>
        </w:rPr>
        <w:lastRenderedPageBreak/>
        <w:t>Расположение электросетевых объектов, строительство или реконструкция которых предусматривается инвестиционным проектом</w:t>
      </w:r>
      <w:bookmarkEnd w:id="14"/>
    </w:p>
    <w:p w:rsidR="004F7303" w:rsidRPr="00660AFB" w:rsidRDefault="004F7303" w:rsidP="004F7303">
      <w:pPr>
        <w:pStyle w:val="ConsPlusNormal"/>
        <w:ind w:left="1080"/>
        <w:jc w:val="both"/>
      </w:pPr>
    </w:p>
    <w:p w:rsidR="004F7303" w:rsidRPr="00BC6B15" w:rsidRDefault="004F7303" w:rsidP="004F7303">
      <w:pPr>
        <w:jc w:val="both"/>
      </w:pPr>
      <w:r w:rsidRPr="00BC6B15">
        <w:t>6.1. Карта-схема с отображением планируемого местоположения объектов электроэнергетики, строительство (реконструкция, модернизация, техническое перевооружение и (или) демонтаж) которых предусматривается инвестиционным проектом, а также смежных объектов электроэнергетики, которые существуют или строительство которых запланировано:</w:t>
      </w:r>
    </w:p>
    <w:p w:rsidR="00F26642" w:rsidRDefault="00F26642" w:rsidP="00AA5A0E"/>
    <w:p w:rsidR="00D05064" w:rsidRDefault="00D05064" w:rsidP="00AA5A0E">
      <w:pPr>
        <w:rPr>
          <w:noProof/>
        </w:rPr>
        <w:sectPr w:rsidR="00D05064" w:rsidSect="00235BBB">
          <w:footerReference w:type="default" r:id="rId8"/>
          <w:pgSz w:w="11906" w:h="16838"/>
          <w:pgMar w:top="454" w:right="567" w:bottom="1030" w:left="1134" w:header="0" w:footer="0" w:gutter="0"/>
          <w:pgNumType w:start="2"/>
          <w:cols w:space="720"/>
          <w:formProt w:val="0"/>
          <w:docGrid w:linePitch="360" w:charSpace="-6145"/>
        </w:sectPr>
      </w:pPr>
    </w:p>
    <w:p w:rsidR="00D05064" w:rsidRPr="00C329F3" w:rsidRDefault="00C329F3" w:rsidP="00AA5A0E">
      <w:pPr>
        <w:rPr>
          <w:b/>
          <w:noProof/>
          <w:sz w:val="40"/>
          <w:szCs w:val="40"/>
        </w:rPr>
      </w:pPr>
      <w:r w:rsidRPr="00C329F3">
        <w:rPr>
          <w:b/>
          <w:noProof/>
          <w:sz w:val="40"/>
          <w:szCs w:val="40"/>
        </w:rPr>
        <w:lastRenderedPageBreak/>
        <w:t>г.Радужный</w:t>
      </w:r>
    </w:p>
    <w:p w:rsidR="00D05064" w:rsidRDefault="00C329F3" w:rsidP="00AA5A0E">
      <w:pPr>
        <w:rPr>
          <w:noProof/>
        </w:rPr>
      </w:pPr>
      <w:r>
        <w:rPr>
          <w:noProof/>
        </w:rPr>
        <w:drawing>
          <wp:inline distT="0" distB="0" distL="0" distR="0" wp14:anchorId="5895A045" wp14:editId="7F326056">
            <wp:extent cx="8397240" cy="5844845"/>
            <wp:effectExtent l="0" t="0" r="3810" b="3810"/>
            <wp:docPr id="4" name="Рисунок 4" descr="https://otvet.imgsmail.ru/download/ac1d46d59261123501c4def5712262bf_i-52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tvet.imgsmail.ru/download/ac1d46d59261123501c4def5712262bf_i-521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5517" cy="585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064" w:rsidRDefault="00D05064" w:rsidP="00AA5A0E">
      <w:pPr>
        <w:rPr>
          <w:noProof/>
        </w:rPr>
      </w:pPr>
    </w:p>
    <w:p w:rsidR="00D05064" w:rsidRDefault="00D05064" w:rsidP="00AA5A0E">
      <w:pPr>
        <w:rPr>
          <w:noProof/>
        </w:rPr>
      </w:pPr>
    </w:p>
    <w:p w:rsidR="00D05064" w:rsidRDefault="00D05064" w:rsidP="00AA5A0E">
      <w:pPr>
        <w:rPr>
          <w:noProof/>
        </w:rPr>
      </w:pPr>
    </w:p>
    <w:p w:rsidR="00D05064" w:rsidRDefault="00D05064" w:rsidP="00AA5A0E">
      <w:pPr>
        <w:rPr>
          <w:noProof/>
        </w:rPr>
      </w:pPr>
    </w:p>
    <w:p w:rsidR="00235BBB" w:rsidRDefault="00235BBB" w:rsidP="00AA5A0E">
      <w:pPr>
        <w:rPr>
          <w:noProof/>
        </w:rPr>
        <w:sectPr w:rsidR="00235BBB" w:rsidSect="00D05064">
          <w:pgSz w:w="16840" w:h="23814" w:code="8"/>
          <w:pgMar w:top="454" w:right="567" w:bottom="1032" w:left="1134" w:header="0" w:footer="0" w:gutter="0"/>
          <w:cols w:space="720"/>
          <w:formProt w:val="0"/>
          <w:docGrid w:linePitch="360" w:charSpace="-6145"/>
        </w:sectPr>
      </w:pPr>
    </w:p>
    <w:p w:rsidR="00F26642" w:rsidRDefault="00F26642" w:rsidP="00F26642">
      <w:pPr>
        <w:pStyle w:val="af5"/>
        <w:spacing w:line="240" w:lineRule="auto"/>
        <w:jc w:val="center"/>
        <w:rPr>
          <w:rFonts w:ascii="Times New Roman" w:hAnsi="Times New Roman" w:cs="Times New Roman"/>
          <w:color w:val="00000A"/>
        </w:rPr>
      </w:pPr>
      <w:proofErr w:type="gramStart"/>
      <w:r w:rsidRPr="00F26642">
        <w:rPr>
          <w:rFonts w:ascii="Times New Roman" w:hAnsi="Times New Roman" w:cs="Times New Roman"/>
          <w:color w:val="00000A"/>
        </w:rPr>
        <w:lastRenderedPageBreak/>
        <w:t>7</w:t>
      </w:r>
      <w:r>
        <w:rPr>
          <w:rFonts w:ascii="Times New Roman" w:hAnsi="Times New Roman" w:cs="Times New Roman"/>
          <w:color w:val="00000A"/>
        </w:rPr>
        <w:t xml:space="preserve"> </w:t>
      </w:r>
      <w:r w:rsidRPr="00F26642">
        <w:rPr>
          <w:rFonts w:ascii="Times New Roman" w:hAnsi="Times New Roman" w:cs="Times New Roman"/>
          <w:color w:val="00000A"/>
        </w:rPr>
        <w:t>.Отчет</w:t>
      </w:r>
      <w:proofErr w:type="gramEnd"/>
      <w:r w:rsidRPr="00F26642">
        <w:rPr>
          <w:rFonts w:ascii="Times New Roman" w:hAnsi="Times New Roman" w:cs="Times New Roman"/>
          <w:color w:val="00000A"/>
        </w:rPr>
        <w:t xml:space="preserve"> о ходе реализации инвестиционного проекта</w:t>
      </w:r>
    </w:p>
    <w:p w:rsidR="00F26642" w:rsidRDefault="00F26642" w:rsidP="00F26642"/>
    <w:p w:rsidR="00F26642" w:rsidRPr="00660AFB" w:rsidRDefault="00F26642" w:rsidP="00F26642">
      <w:pPr>
        <w:jc w:val="both"/>
      </w:pPr>
      <w:r>
        <w:t>7</w:t>
      </w:r>
      <w:r w:rsidRPr="00660AFB">
        <w:t xml:space="preserve">.1. Состояние ИРД, ППТ:    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Заключен договор на разработку ИРД от _____ № ______;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</w:pPr>
      <w:r w:rsidRPr="00660AFB">
        <w:t>Подрядная организация – ________________;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</w:pPr>
      <w:r w:rsidRPr="00660AFB">
        <w:t>Сумма договора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</w:pPr>
      <w:r w:rsidRPr="00660AFB">
        <w:t>Освоено на 01.01.20</w:t>
      </w:r>
      <w:r w:rsidR="0040280C">
        <w:t>21</w:t>
      </w:r>
      <w:r w:rsidRPr="00660AFB">
        <w:t>г.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</w:pPr>
      <w:r w:rsidRPr="00660AFB">
        <w:t>Профинансировано на 01.01.20</w:t>
      </w:r>
      <w:r w:rsidR="0040280C">
        <w:t>21</w:t>
      </w:r>
      <w:r w:rsidRPr="00660AFB">
        <w:t>г. – ________________ тыс. руб. с НДС.</w:t>
      </w:r>
    </w:p>
    <w:p w:rsidR="00F26642" w:rsidRPr="00660AFB" w:rsidRDefault="00F26642" w:rsidP="00F26642">
      <w:pPr>
        <w:pStyle w:val="af7"/>
        <w:jc w:val="both"/>
      </w:pPr>
    </w:p>
    <w:p w:rsidR="00F26642" w:rsidRPr="00660AFB" w:rsidRDefault="00F26642" w:rsidP="00F26642">
      <w:pPr>
        <w:pStyle w:val="af7"/>
        <w:jc w:val="both"/>
      </w:pPr>
      <w:r w:rsidRPr="00660AFB">
        <w:t>По договору выполнен следующий объем работ: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</w:pPr>
      <w:r w:rsidRPr="00660AFB">
        <w:t>_________________________________________________.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Планируется к проведению (проведена, но не подведены ит</w:t>
      </w:r>
      <w:r w:rsidR="0040280C">
        <w:t>оги) закупочная процедура в мае 2021</w:t>
      </w:r>
      <w:r w:rsidRPr="00660AFB">
        <w:t>г.;</w:t>
      </w:r>
    </w:p>
    <w:p w:rsidR="00F26642" w:rsidRPr="00660AFB" w:rsidRDefault="00F26642" w:rsidP="00F26642">
      <w:pPr>
        <w:jc w:val="both"/>
      </w:pPr>
    </w:p>
    <w:p w:rsidR="00F26642" w:rsidRPr="00660AFB" w:rsidRDefault="00F26642" w:rsidP="00F26642">
      <w:pPr>
        <w:jc w:val="both"/>
      </w:pPr>
      <w:r>
        <w:t>7</w:t>
      </w:r>
      <w:r w:rsidRPr="00660AFB">
        <w:t>.2. Состояние ПИР: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Заключен договор на разработку ПИР от _____ № 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Подрядная организация – ________________;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Сумма договора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Освоено на 01.01.20</w:t>
      </w:r>
      <w:r w:rsidR="0040280C">
        <w:t>21</w:t>
      </w:r>
      <w:r w:rsidRPr="00660AFB">
        <w:t>г.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Профинансировано на 01.01.20</w:t>
      </w:r>
      <w:r w:rsidR="0040280C">
        <w:t>21</w:t>
      </w:r>
      <w:r w:rsidRPr="00660AFB">
        <w:t>г. – ________________ тыс. руб. с НДС.</w:t>
      </w:r>
    </w:p>
    <w:p w:rsidR="00F26642" w:rsidRPr="00660AFB" w:rsidRDefault="00F26642" w:rsidP="00F26642">
      <w:pPr>
        <w:pStyle w:val="af7"/>
        <w:jc w:val="both"/>
      </w:pPr>
    </w:p>
    <w:p w:rsidR="00F26642" w:rsidRPr="00660AFB" w:rsidRDefault="00F26642" w:rsidP="00F26642">
      <w:pPr>
        <w:pStyle w:val="af7"/>
        <w:jc w:val="both"/>
      </w:pPr>
      <w:r w:rsidRPr="00660AFB">
        <w:t>По договору выполнен следующий объем работ: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  <w:rPr>
          <w:sz w:val="22"/>
          <w:szCs w:val="22"/>
        </w:rPr>
      </w:pPr>
      <w:r w:rsidRPr="00660AFB">
        <w:rPr>
          <w:sz w:val="22"/>
          <w:szCs w:val="22"/>
        </w:rPr>
        <w:t>_________________________________________________.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Планируется к проведению (проведена, но не подведены ит</w:t>
      </w:r>
      <w:r w:rsidR="0040280C">
        <w:t>оги) закупочная процедура в мае 2021</w:t>
      </w:r>
      <w:r w:rsidRPr="00660AFB">
        <w:t>г.;</w:t>
      </w:r>
    </w:p>
    <w:p w:rsidR="00F26642" w:rsidRPr="00660AFB" w:rsidRDefault="00F26642" w:rsidP="00F26642">
      <w:pPr>
        <w:jc w:val="both"/>
      </w:pPr>
    </w:p>
    <w:p w:rsidR="00F26642" w:rsidRPr="00660AFB" w:rsidRDefault="00F26642" w:rsidP="00F26642">
      <w:pPr>
        <w:jc w:val="both"/>
      </w:pPr>
      <w:r>
        <w:t>7</w:t>
      </w:r>
      <w:r w:rsidRPr="00660AFB">
        <w:t>.3. Выполнение СМР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Заключен договор на выполнение СМР (под ключ) от _____ № 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Подрядная организация – ________________;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Сумма договора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Освоено на 01.01.20</w:t>
      </w:r>
      <w:r w:rsidR="0040280C">
        <w:t>21</w:t>
      </w:r>
      <w:r w:rsidRPr="00660AFB">
        <w:t>г.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Профинансировано на 01.01.20</w:t>
      </w:r>
      <w:r w:rsidR="0040280C">
        <w:t>21</w:t>
      </w:r>
      <w:r w:rsidRPr="00660AFB">
        <w:t>г. – ________________ тыс. руб. с НДС.</w:t>
      </w:r>
    </w:p>
    <w:p w:rsidR="00F26642" w:rsidRPr="00660AFB" w:rsidRDefault="00F26642" w:rsidP="00F26642">
      <w:pPr>
        <w:pStyle w:val="af7"/>
        <w:jc w:val="both"/>
      </w:pPr>
    </w:p>
    <w:p w:rsidR="00F26642" w:rsidRPr="00660AFB" w:rsidRDefault="00F26642" w:rsidP="00F26642">
      <w:pPr>
        <w:pStyle w:val="af7"/>
        <w:jc w:val="both"/>
      </w:pPr>
      <w:r w:rsidRPr="00660AFB">
        <w:t>По договору выполнен следующий объем работ: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  <w:rPr>
          <w:sz w:val="22"/>
          <w:szCs w:val="22"/>
        </w:rPr>
      </w:pPr>
      <w:r w:rsidRPr="00660AFB">
        <w:rPr>
          <w:sz w:val="22"/>
          <w:szCs w:val="22"/>
        </w:rPr>
        <w:t>_________________________________________________.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Планируется к проведению (проведена, но не подведены</w:t>
      </w:r>
      <w:r w:rsidR="0040280C">
        <w:t xml:space="preserve"> итоги) закупочная процедура в августе</w:t>
      </w:r>
      <w:r w:rsidRPr="00660AFB">
        <w:t xml:space="preserve"> 2021г.;</w:t>
      </w:r>
    </w:p>
    <w:p w:rsidR="00F26642" w:rsidRPr="00660AFB" w:rsidRDefault="00F26642" w:rsidP="00F26642">
      <w:pPr>
        <w:jc w:val="both"/>
      </w:pPr>
    </w:p>
    <w:p w:rsidR="00F26642" w:rsidRPr="00660AFB" w:rsidRDefault="00F26642" w:rsidP="00F26642">
      <w:pPr>
        <w:jc w:val="both"/>
      </w:pPr>
      <w:r>
        <w:t>7</w:t>
      </w:r>
      <w:r w:rsidRPr="00660AFB">
        <w:t>.4. Поставка оборудования: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Заключен договор на поставку оборудования от _____ № 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Подрядная организация – ________________;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Сумма договора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Освоено на 01.01.20</w:t>
      </w:r>
      <w:r w:rsidR="0040280C">
        <w:t>21</w:t>
      </w:r>
      <w:r w:rsidRPr="00660AFB">
        <w:t>г.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Профинансировано на 01.01.20</w:t>
      </w:r>
      <w:r w:rsidR="0040280C">
        <w:t>21</w:t>
      </w:r>
      <w:r w:rsidRPr="00660AFB">
        <w:t>г. – ________________ тыс. руб. с НДС.</w:t>
      </w:r>
    </w:p>
    <w:p w:rsidR="00F26642" w:rsidRPr="00660AFB" w:rsidRDefault="00F26642" w:rsidP="00F26642">
      <w:pPr>
        <w:pStyle w:val="af7"/>
        <w:jc w:val="both"/>
      </w:pPr>
    </w:p>
    <w:p w:rsidR="00F26642" w:rsidRPr="00660AFB" w:rsidRDefault="00F26642" w:rsidP="00F26642">
      <w:pPr>
        <w:pStyle w:val="af7"/>
        <w:jc w:val="both"/>
      </w:pPr>
      <w:r w:rsidRPr="00660AFB">
        <w:t>По договору выполнен следующий объем работ: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  <w:rPr>
          <w:sz w:val="22"/>
          <w:szCs w:val="22"/>
        </w:rPr>
      </w:pPr>
      <w:r w:rsidRPr="00660AFB">
        <w:rPr>
          <w:sz w:val="22"/>
          <w:szCs w:val="22"/>
        </w:rPr>
        <w:t>_________________________________________________.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Планируется к проведению (проведена, но не подведены итоги)</w:t>
      </w:r>
      <w:r w:rsidR="0040280C">
        <w:t xml:space="preserve"> закупочная процедура в августе 2021</w:t>
      </w:r>
      <w:r w:rsidRPr="00660AFB">
        <w:t xml:space="preserve"> г.</w:t>
      </w:r>
    </w:p>
    <w:p w:rsidR="00F26642" w:rsidRPr="00660AFB" w:rsidRDefault="00F26642" w:rsidP="00F26642">
      <w:pPr>
        <w:jc w:val="both"/>
      </w:pPr>
    </w:p>
    <w:p w:rsidR="00F26642" w:rsidRPr="00660AFB" w:rsidRDefault="00F26642" w:rsidP="00F26642">
      <w:pPr>
        <w:jc w:val="both"/>
      </w:pPr>
      <w:r w:rsidRPr="00660AFB">
        <w:t>* Примечание: в случае отсутствия отдельных договоров на ПИР, на разработку ИРД, на СМР и на поставку оборудования соответствующие разделы не заполняются.</w:t>
      </w:r>
    </w:p>
    <w:p w:rsidR="00F26642" w:rsidRDefault="00F26642" w:rsidP="00AA5A0E"/>
    <w:sectPr w:rsidR="00F26642" w:rsidSect="00235BBB">
      <w:pgSz w:w="11907" w:h="16839" w:code="9"/>
      <w:pgMar w:top="454" w:right="567" w:bottom="1032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DCA" w:rsidRDefault="006F2DCA">
      <w:r>
        <w:separator/>
      </w:r>
    </w:p>
  </w:endnote>
  <w:endnote w:type="continuationSeparator" w:id="0">
    <w:p w:rsidR="006F2DCA" w:rsidRDefault="006F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TimesE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4193993"/>
      <w:docPartObj>
        <w:docPartGallery w:val="Page Numbers (Bottom of Page)"/>
        <w:docPartUnique/>
      </w:docPartObj>
    </w:sdtPr>
    <w:sdtEndPr/>
    <w:sdtContent>
      <w:p w:rsidR="00DF7DD6" w:rsidRDefault="00DF7DD6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90C">
          <w:rPr>
            <w:noProof/>
          </w:rPr>
          <w:t>3</w:t>
        </w:r>
        <w:r>
          <w:fldChar w:fldCharType="end"/>
        </w:r>
      </w:p>
    </w:sdtContent>
  </w:sdt>
  <w:p w:rsidR="00DF7DD6" w:rsidRDefault="00DF7DD6">
    <w:pPr>
      <w:pStyle w:val="af9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DCA" w:rsidRDefault="006F2DCA">
      <w:r>
        <w:separator/>
      </w:r>
    </w:p>
  </w:footnote>
  <w:footnote w:type="continuationSeparator" w:id="0">
    <w:p w:rsidR="006F2DCA" w:rsidRDefault="006F2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9D4"/>
    <w:multiLevelType w:val="hybridMultilevel"/>
    <w:tmpl w:val="79008396"/>
    <w:lvl w:ilvl="0" w:tplc="852428EE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" w15:restartNumberingAfterBreak="0">
    <w:nsid w:val="09577CD5"/>
    <w:multiLevelType w:val="multilevel"/>
    <w:tmpl w:val="92EC0F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037F88"/>
    <w:multiLevelType w:val="multilevel"/>
    <w:tmpl w:val="C64C0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E54E7A"/>
    <w:multiLevelType w:val="hybridMultilevel"/>
    <w:tmpl w:val="D4289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34473"/>
    <w:multiLevelType w:val="multilevel"/>
    <w:tmpl w:val="597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"/>
      <w:lvlJc w:val="left"/>
      <w:pPr>
        <w:tabs>
          <w:tab w:val="num" w:pos="672"/>
        </w:tabs>
        <w:ind w:left="672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sz w:val="28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b w:val="0"/>
        <w:sz w:val="28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2"/>
      </w:rPr>
    </w:lvl>
  </w:abstractNum>
  <w:abstractNum w:abstractNumId="5" w15:restartNumberingAfterBreak="0">
    <w:nsid w:val="1D8B0605"/>
    <w:multiLevelType w:val="multilevel"/>
    <w:tmpl w:val="4B882B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821C41"/>
    <w:multiLevelType w:val="hybridMultilevel"/>
    <w:tmpl w:val="2A600C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A8E0D94"/>
    <w:multiLevelType w:val="multilevel"/>
    <w:tmpl w:val="CEA429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3C025A74"/>
    <w:multiLevelType w:val="hybridMultilevel"/>
    <w:tmpl w:val="8EFAA6B8"/>
    <w:lvl w:ilvl="0" w:tplc="AD0A03F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913771"/>
    <w:multiLevelType w:val="multilevel"/>
    <w:tmpl w:val="AAB6A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"/>
      <w:lvlJc w:val="left"/>
      <w:pPr>
        <w:tabs>
          <w:tab w:val="num" w:pos="672"/>
        </w:tabs>
        <w:ind w:left="672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sz w:val="28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b w:val="0"/>
        <w:sz w:val="28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2"/>
      </w:rPr>
    </w:lvl>
  </w:abstractNum>
  <w:abstractNum w:abstractNumId="10" w15:restartNumberingAfterBreak="0">
    <w:nsid w:val="4B387038"/>
    <w:multiLevelType w:val="multilevel"/>
    <w:tmpl w:val="AAB6A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"/>
      <w:lvlJc w:val="left"/>
      <w:pPr>
        <w:tabs>
          <w:tab w:val="num" w:pos="672"/>
        </w:tabs>
        <w:ind w:left="672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sz w:val="28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b w:val="0"/>
        <w:sz w:val="28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2"/>
      </w:rPr>
    </w:lvl>
  </w:abstractNum>
  <w:abstractNum w:abstractNumId="11" w15:restartNumberingAfterBreak="0">
    <w:nsid w:val="50A218EE"/>
    <w:multiLevelType w:val="hybridMultilevel"/>
    <w:tmpl w:val="1FB60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049EF"/>
    <w:multiLevelType w:val="multilevel"/>
    <w:tmpl w:val="CDFE28F4"/>
    <w:lvl w:ilvl="0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3" w15:restartNumberingAfterBreak="0">
    <w:nsid w:val="687B7912"/>
    <w:multiLevelType w:val="hybridMultilevel"/>
    <w:tmpl w:val="FB06D670"/>
    <w:lvl w:ilvl="0" w:tplc="0419000B">
      <w:start w:val="1"/>
      <w:numFmt w:val="bullet"/>
      <w:lvlText w:val=""/>
      <w:lvlJc w:val="left"/>
      <w:pPr>
        <w:ind w:left="8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4" w15:restartNumberingAfterBreak="0">
    <w:nsid w:val="6D315130"/>
    <w:multiLevelType w:val="hybridMultilevel"/>
    <w:tmpl w:val="D2B63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1492D"/>
    <w:multiLevelType w:val="multilevel"/>
    <w:tmpl w:val="2856B7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BE668FD"/>
    <w:multiLevelType w:val="multilevel"/>
    <w:tmpl w:val="597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"/>
      <w:lvlJc w:val="left"/>
      <w:pPr>
        <w:tabs>
          <w:tab w:val="num" w:pos="672"/>
        </w:tabs>
        <w:ind w:left="672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sz w:val="28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b w:val="0"/>
        <w:sz w:val="28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2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"/>
  </w:num>
  <w:num w:numId="5">
    <w:abstractNumId w:val="2"/>
  </w:num>
  <w:num w:numId="6">
    <w:abstractNumId w:val="15"/>
  </w:num>
  <w:num w:numId="7">
    <w:abstractNumId w:val="6"/>
  </w:num>
  <w:num w:numId="8">
    <w:abstractNumId w:val="4"/>
  </w:num>
  <w:num w:numId="9">
    <w:abstractNumId w:val="16"/>
  </w:num>
  <w:num w:numId="10">
    <w:abstractNumId w:val="7"/>
  </w:num>
  <w:num w:numId="11">
    <w:abstractNumId w:val="8"/>
  </w:num>
  <w:num w:numId="12">
    <w:abstractNumId w:val="13"/>
  </w:num>
  <w:num w:numId="13">
    <w:abstractNumId w:val="11"/>
  </w:num>
  <w:num w:numId="14">
    <w:abstractNumId w:val="14"/>
  </w:num>
  <w:num w:numId="15">
    <w:abstractNumId w:val="9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28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10"/>
    <w:rsid w:val="00010CF0"/>
    <w:rsid w:val="000250C9"/>
    <w:rsid w:val="00043525"/>
    <w:rsid w:val="000976B6"/>
    <w:rsid w:val="000B51AC"/>
    <w:rsid w:val="000C1241"/>
    <w:rsid w:val="000C2A82"/>
    <w:rsid w:val="000C6A03"/>
    <w:rsid w:val="000F349C"/>
    <w:rsid w:val="00104D9C"/>
    <w:rsid w:val="001119D4"/>
    <w:rsid w:val="00122CEC"/>
    <w:rsid w:val="00131DFD"/>
    <w:rsid w:val="00134A35"/>
    <w:rsid w:val="00141A06"/>
    <w:rsid w:val="00142850"/>
    <w:rsid w:val="00160B39"/>
    <w:rsid w:val="00166162"/>
    <w:rsid w:val="00173A1B"/>
    <w:rsid w:val="00185F85"/>
    <w:rsid w:val="00196672"/>
    <w:rsid w:val="001A35CD"/>
    <w:rsid w:val="001A764A"/>
    <w:rsid w:val="001A76B9"/>
    <w:rsid w:val="001C007C"/>
    <w:rsid w:val="001C2186"/>
    <w:rsid w:val="001D0E20"/>
    <w:rsid w:val="001D4BFB"/>
    <w:rsid w:val="001E1DB1"/>
    <w:rsid w:val="001E5410"/>
    <w:rsid w:val="001F1827"/>
    <w:rsid w:val="0020315F"/>
    <w:rsid w:val="00207D82"/>
    <w:rsid w:val="002111B6"/>
    <w:rsid w:val="00235BBB"/>
    <w:rsid w:val="00240B3E"/>
    <w:rsid w:val="00246A52"/>
    <w:rsid w:val="00247207"/>
    <w:rsid w:val="00255745"/>
    <w:rsid w:val="00264984"/>
    <w:rsid w:val="002949BF"/>
    <w:rsid w:val="00295127"/>
    <w:rsid w:val="002A53D9"/>
    <w:rsid w:val="002A61E1"/>
    <w:rsid w:val="002D05CD"/>
    <w:rsid w:val="002D5D9A"/>
    <w:rsid w:val="002F5BA0"/>
    <w:rsid w:val="002F69A8"/>
    <w:rsid w:val="00310F10"/>
    <w:rsid w:val="003202CA"/>
    <w:rsid w:val="00321857"/>
    <w:rsid w:val="00337933"/>
    <w:rsid w:val="00340E9A"/>
    <w:rsid w:val="00343223"/>
    <w:rsid w:val="00344D4F"/>
    <w:rsid w:val="00355EA9"/>
    <w:rsid w:val="00356244"/>
    <w:rsid w:val="00372C0A"/>
    <w:rsid w:val="00374860"/>
    <w:rsid w:val="00375396"/>
    <w:rsid w:val="00377BD9"/>
    <w:rsid w:val="00380EB6"/>
    <w:rsid w:val="00387311"/>
    <w:rsid w:val="00394A0E"/>
    <w:rsid w:val="00397829"/>
    <w:rsid w:val="003979F0"/>
    <w:rsid w:val="003B5A20"/>
    <w:rsid w:val="003C2720"/>
    <w:rsid w:val="003D29F6"/>
    <w:rsid w:val="003D40AA"/>
    <w:rsid w:val="003D4B5E"/>
    <w:rsid w:val="003D6680"/>
    <w:rsid w:val="003F4817"/>
    <w:rsid w:val="0040280C"/>
    <w:rsid w:val="00430503"/>
    <w:rsid w:val="00433A57"/>
    <w:rsid w:val="00445A12"/>
    <w:rsid w:val="0045319B"/>
    <w:rsid w:val="00453D9B"/>
    <w:rsid w:val="0045422B"/>
    <w:rsid w:val="00461B6A"/>
    <w:rsid w:val="00461EE4"/>
    <w:rsid w:val="00463543"/>
    <w:rsid w:val="00473001"/>
    <w:rsid w:val="00474DC0"/>
    <w:rsid w:val="00482478"/>
    <w:rsid w:val="00483014"/>
    <w:rsid w:val="00485416"/>
    <w:rsid w:val="004869A9"/>
    <w:rsid w:val="004D495D"/>
    <w:rsid w:val="004E39B2"/>
    <w:rsid w:val="004F1E87"/>
    <w:rsid w:val="004F7303"/>
    <w:rsid w:val="00503046"/>
    <w:rsid w:val="00512D2C"/>
    <w:rsid w:val="005314A5"/>
    <w:rsid w:val="00531E6E"/>
    <w:rsid w:val="005566F3"/>
    <w:rsid w:val="00566C7D"/>
    <w:rsid w:val="00571550"/>
    <w:rsid w:val="00595001"/>
    <w:rsid w:val="00597A02"/>
    <w:rsid w:val="005A0FD6"/>
    <w:rsid w:val="005B327B"/>
    <w:rsid w:val="005C50B5"/>
    <w:rsid w:val="005E34B1"/>
    <w:rsid w:val="005F1900"/>
    <w:rsid w:val="005F5EE4"/>
    <w:rsid w:val="00600DA8"/>
    <w:rsid w:val="00601E1F"/>
    <w:rsid w:val="006126EC"/>
    <w:rsid w:val="006302DF"/>
    <w:rsid w:val="00632CEF"/>
    <w:rsid w:val="0065316C"/>
    <w:rsid w:val="0066229B"/>
    <w:rsid w:val="0069196D"/>
    <w:rsid w:val="006D096A"/>
    <w:rsid w:val="006D6DE3"/>
    <w:rsid w:val="006D710C"/>
    <w:rsid w:val="006E400B"/>
    <w:rsid w:val="006F2DCA"/>
    <w:rsid w:val="006F506E"/>
    <w:rsid w:val="006F679D"/>
    <w:rsid w:val="007101A0"/>
    <w:rsid w:val="0072242B"/>
    <w:rsid w:val="00723FA9"/>
    <w:rsid w:val="00730A35"/>
    <w:rsid w:val="00752A7F"/>
    <w:rsid w:val="00775E19"/>
    <w:rsid w:val="00781F3C"/>
    <w:rsid w:val="0078239B"/>
    <w:rsid w:val="007A2182"/>
    <w:rsid w:val="007A2AA8"/>
    <w:rsid w:val="007A42F5"/>
    <w:rsid w:val="007C44D9"/>
    <w:rsid w:val="007D2E8C"/>
    <w:rsid w:val="007D55E3"/>
    <w:rsid w:val="007E75FA"/>
    <w:rsid w:val="0080539E"/>
    <w:rsid w:val="00806CF4"/>
    <w:rsid w:val="008203A5"/>
    <w:rsid w:val="008214BA"/>
    <w:rsid w:val="00844CA1"/>
    <w:rsid w:val="008565A1"/>
    <w:rsid w:val="0086742F"/>
    <w:rsid w:val="00872153"/>
    <w:rsid w:val="008834AF"/>
    <w:rsid w:val="008B4F1A"/>
    <w:rsid w:val="008D3812"/>
    <w:rsid w:val="008E0366"/>
    <w:rsid w:val="008E1129"/>
    <w:rsid w:val="00903403"/>
    <w:rsid w:val="00904433"/>
    <w:rsid w:val="00917C01"/>
    <w:rsid w:val="00932A9B"/>
    <w:rsid w:val="00952255"/>
    <w:rsid w:val="0095472C"/>
    <w:rsid w:val="009703C7"/>
    <w:rsid w:val="009A390C"/>
    <w:rsid w:val="009E1C46"/>
    <w:rsid w:val="00A03B92"/>
    <w:rsid w:val="00A14551"/>
    <w:rsid w:val="00A1623C"/>
    <w:rsid w:val="00A162B8"/>
    <w:rsid w:val="00A17F82"/>
    <w:rsid w:val="00A53350"/>
    <w:rsid w:val="00A63709"/>
    <w:rsid w:val="00A64AAC"/>
    <w:rsid w:val="00A815D7"/>
    <w:rsid w:val="00AA0401"/>
    <w:rsid w:val="00AA5A0E"/>
    <w:rsid w:val="00AD267F"/>
    <w:rsid w:val="00AD3896"/>
    <w:rsid w:val="00AE2B31"/>
    <w:rsid w:val="00B01593"/>
    <w:rsid w:val="00B17E18"/>
    <w:rsid w:val="00B202E5"/>
    <w:rsid w:val="00B21163"/>
    <w:rsid w:val="00B22597"/>
    <w:rsid w:val="00B24626"/>
    <w:rsid w:val="00B534C3"/>
    <w:rsid w:val="00B67524"/>
    <w:rsid w:val="00B83088"/>
    <w:rsid w:val="00B87270"/>
    <w:rsid w:val="00BA152E"/>
    <w:rsid w:val="00BA20DD"/>
    <w:rsid w:val="00BC6B15"/>
    <w:rsid w:val="00BC7E98"/>
    <w:rsid w:val="00BF2637"/>
    <w:rsid w:val="00C07D7F"/>
    <w:rsid w:val="00C124EA"/>
    <w:rsid w:val="00C12B0E"/>
    <w:rsid w:val="00C136E3"/>
    <w:rsid w:val="00C231CC"/>
    <w:rsid w:val="00C2547D"/>
    <w:rsid w:val="00C258E1"/>
    <w:rsid w:val="00C329F3"/>
    <w:rsid w:val="00C32BF3"/>
    <w:rsid w:val="00C5161B"/>
    <w:rsid w:val="00C73C80"/>
    <w:rsid w:val="00C740B9"/>
    <w:rsid w:val="00C82FC8"/>
    <w:rsid w:val="00C84F3D"/>
    <w:rsid w:val="00CA0BB9"/>
    <w:rsid w:val="00CA5E60"/>
    <w:rsid w:val="00CB4D2A"/>
    <w:rsid w:val="00CC6191"/>
    <w:rsid w:val="00CD5476"/>
    <w:rsid w:val="00CE5F34"/>
    <w:rsid w:val="00CE7DCD"/>
    <w:rsid w:val="00CF3610"/>
    <w:rsid w:val="00D02F3E"/>
    <w:rsid w:val="00D04DDE"/>
    <w:rsid w:val="00D05064"/>
    <w:rsid w:val="00D06117"/>
    <w:rsid w:val="00D2362B"/>
    <w:rsid w:val="00D36FC2"/>
    <w:rsid w:val="00D51693"/>
    <w:rsid w:val="00D57A0E"/>
    <w:rsid w:val="00D94127"/>
    <w:rsid w:val="00D97201"/>
    <w:rsid w:val="00DC4CE5"/>
    <w:rsid w:val="00DD0B48"/>
    <w:rsid w:val="00DE5CB5"/>
    <w:rsid w:val="00DF7DD6"/>
    <w:rsid w:val="00E00643"/>
    <w:rsid w:val="00E20569"/>
    <w:rsid w:val="00E30638"/>
    <w:rsid w:val="00E403D8"/>
    <w:rsid w:val="00E77DB1"/>
    <w:rsid w:val="00EB610B"/>
    <w:rsid w:val="00EC0486"/>
    <w:rsid w:val="00EC6BDA"/>
    <w:rsid w:val="00EE48E8"/>
    <w:rsid w:val="00EF25CD"/>
    <w:rsid w:val="00EF260C"/>
    <w:rsid w:val="00F057D5"/>
    <w:rsid w:val="00F26642"/>
    <w:rsid w:val="00F74F84"/>
    <w:rsid w:val="00F75857"/>
    <w:rsid w:val="00F9734C"/>
    <w:rsid w:val="00FA3B05"/>
    <w:rsid w:val="00FB087F"/>
    <w:rsid w:val="00FB4410"/>
    <w:rsid w:val="00FC206B"/>
    <w:rsid w:val="00FC3057"/>
    <w:rsid w:val="00FD472B"/>
    <w:rsid w:val="00FE14A8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462E"/>
  <w15:docId w15:val="{5DF108C9-FD76-4717-B74E-C3435A17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A7D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A1A7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AF2A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1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A1A7D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a3">
    <w:name w:val="Основной текст с отступом Знак"/>
    <w:basedOn w:val="a0"/>
    <w:qFormat/>
    <w:rsid w:val="00BF5B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3E7B52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3E7B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F2A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5">
    <w:name w:val="Верхний колонтитул Знак"/>
    <w:basedOn w:val="a0"/>
    <w:qFormat/>
    <w:rsid w:val="00A26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A26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хема документа Знак"/>
    <w:basedOn w:val="a0"/>
    <w:uiPriority w:val="99"/>
    <w:semiHidden/>
    <w:qFormat/>
    <w:rsid w:val="002E59D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age number"/>
    <w:basedOn w:val="a0"/>
    <w:qFormat/>
    <w:rsid w:val="002E59DA"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qFormat/>
    <w:rsid w:val="00DE0AAB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DE0A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semiHidden/>
    <w:qFormat/>
    <w:rsid w:val="00DE0A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ac">
    <w:name w:val="Ссылка указателя"/>
    <w:qFormat/>
  </w:style>
  <w:style w:type="character" w:customStyle="1" w:styleId="ListLabel2">
    <w:name w:val="ListLabel 2"/>
    <w:qFormat/>
    <w:rPr>
      <w:rFonts w:ascii="Times New Roman" w:hAnsi="Times New Roman" w:cs="Symbol"/>
      <w:b w:val="0"/>
      <w:sz w:val="22"/>
    </w:rPr>
  </w:style>
  <w:style w:type="character" w:customStyle="1" w:styleId="ListLabel3">
    <w:name w:val="ListLabel 3"/>
    <w:qFormat/>
    <w:rPr>
      <w:rFonts w:cs="Wingdings"/>
      <w:sz w:val="22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 w:cs="Symbol"/>
      <w:b w:val="0"/>
      <w:sz w:val="22"/>
    </w:rPr>
  </w:style>
  <w:style w:type="character" w:customStyle="1" w:styleId="ListLabel6">
    <w:name w:val="ListLabel 6"/>
    <w:qFormat/>
    <w:rPr>
      <w:rFonts w:cs="Wingdings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ListLabel8">
    <w:name w:val="ListLabel 8"/>
    <w:qFormat/>
    <w:rPr>
      <w:rFonts w:ascii="Times New Roman" w:hAnsi="Times New Roman" w:cs="Symbol"/>
      <w:b w:val="0"/>
      <w:sz w:val="22"/>
    </w:rPr>
  </w:style>
  <w:style w:type="character" w:customStyle="1" w:styleId="ListLabel9">
    <w:name w:val="ListLabel 9"/>
    <w:qFormat/>
    <w:rPr>
      <w:rFonts w:cs="Wingdings"/>
      <w:sz w:val="22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Times New Roman" w:hAnsi="Times New Roman" w:cs="Symbol"/>
      <w:b w:val="0"/>
      <w:sz w:val="22"/>
    </w:rPr>
  </w:style>
  <w:style w:type="character" w:customStyle="1" w:styleId="ListLabel12">
    <w:name w:val="ListLabel 12"/>
    <w:qFormat/>
    <w:rPr>
      <w:rFonts w:cs="Wingdings"/>
      <w:sz w:val="22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Times New Roman" w:hAnsi="Times New Roman" w:cs="Symbol"/>
      <w:b w:val="0"/>
      <w:sz w:val="22"/>
    </w:rPr>
  </w:style>
  <w:style w:type="character" w:customStyle="1" w:styleId="ListLabel15">
    <w:name w:val="ListLabel 15"/>
    <w:qFormat/>
    <w:rPr>
      <w:rFonts w:cs="Wingdings"/>
      <w:sz w:val="22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Times New Roman" w:hAnsi="Times New Roman" w:cs="Symbol"/>
      <w:b w:val="0"/>
      <w:sz w:val="22"/>
    </w:rPr>
  </w:style>
  <w:style w:type="character" w:customStyle="1" w:styleId="ListLabel18">
    <w:name w:val="ListLabel 18"/>
    <w:qFormat/>
    <w:rPr>
      <w:rFonts w:cs="Wingdings"/>
      <w:sz w:val="22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b w:val="0"/>
      <w:sz w:val="24"/>
    </w:rPr>
  </w:style>
  <w:style w:type="character" w:customStyle="1" w:styleId="ListLabel21">
    <w:name w:val="ListLabel 21"/>
    <w:qFormat/>
    <w:rPr>
      <w:rFonts w:cs="Wingdings"/>
      <w:sz w:val="22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Symbol"/>
      <w:sz w:val="24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hAnsi="Times New Roman" w:cs="Symbol"/>
      <w:b w:val="0"/>
      <w:sz w:val="24"/>
    </w:rPr>
  </w:style>
  <w:style w:type="character" w:customStyle="1" w:styleId="ListLabel26">
    <w:name w:val="ListLabel 26"/>
    <w:qFormat/>
    <w:rPr>
      <w:rFonts w:cs="Wingdings"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Symbol"/>
      <w:sz w:val="24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ascii="Times New Roman" w:hAnsi="Times New Roman" w:cs="Symbol"/>
      <w:b w:val="0"/>
      <w:sz w:val="24"/>
    </w:rPr>
  </w:style>
  <w:style w:type="character" w:customStyle="1" w:styleId="ListLabel31">
    <w:name w:val="ListLabel 31"/>
    <w:qFormat/>
    <w:rPr>
      <w:rFonts w:cs="Wingdings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Symbol"/>
      <w:sz w:val="24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imes New Roman" w:hAnsi="Times New Roman" w:cs="Symbol"/>
      <w:b w:val="0"/>
      <w:sz w:val="24"/>
    </w:rPr>
  </w:style>
  <w:style w:type="character" w:customStyle="1" w:styleId="ListLabel36">
    <w:name w:val="ListLabel 36"/>
    <w:qFormat/>
    <w:rPr>
      <w:rFonts w:cs="Wingdings"/>
      <w:sz w:val="22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Symbol"/>
      <w:sz w:val="24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Times New Roman" w:hAnsi="Times New Roman" w:cs="Symbol"/>
      <w:b w:val="0"/>
      <w:sz w:val="24"/>
    </w:rPr>
  </w:style>
  <w:style w:type="character" w:customStyle="1" w:styleId="ListLabel41">
    <w:name w:val="ListLabel 41"/>
    <w:qFormat/>
    <w:rPr>
      <w:rFonts w:cs="Wingdings"/>
      <w:sz w:val="22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Symbol"/>
      <w:sz w:val="24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Times New Roman" w:hAnsi="Times New Roman" w:cs="Symbol"/>
      <w:b w:val="0"/>
      <w:sz w:val="24"/>
    </w:rPr>
  </w:style>
  <w:style w:type="character" w:customStyle="1" w:styleId="ListLabel46">
    <w:name w:val="ListLabel 46"/>
    <w:qFormat/>
    <w:rPr>
      <w:rFonts w:cs="Wingdings"/>
      <w:sz w:val="22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Symbol"/>
      <w:sz w:val="24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Symbol"/>
      <w:b w:val="0"/>
      <w:sz w:val="24"/>
    </w:rPr>
  </w:style>
  <w:style w:type="character" w:customStyle="1" w:styleId="ListLabel51">
    <w:name w:val="ListLabel 51"/>
    <w:qFormat/>
    <w:rPr>
      <w:rFonts w:cs="Wingdings"/>
      <w:sz w:val="22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Symbol"/>
      <w:sz w:val="24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Times New Roman" w:hAnsi="Times New Roman" w:cs="Symbol"/>
      <w:b w:val="0"/>
      <w:sz w:val="24"/>
    </w:rPr>
  </w:style>
  <w:style w:type="character" w:customStyle="1" w:styleId="ListLabel56">
    <w:name w:val="ListLabel 56"/>
    <w:qFormat/>
    <w:rPr>
      <w:rFonts w:cs="Wingdings"/>
      <w:sz w:val="22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Symbol"/>
      <w:sz w:val="24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ae">
    <w:name w:val="Маркеры списка"/>
    <w:qFormat/>
    <w:rPr>
      <w:rFonts w:ascii="OpenSymbol" w:eastAsia="OpenSymbol" w:hAnsi="OpenSymbol" w:cs="OpenSymbol"/>
    </w:rPr>
  </w:style>
  <w:style w:type="character" w:customStyle="1" w:styleId="ListLabel60">
    <w:name w:val="ListLabel 60"/>
    <w:qFormat/>
    <w:rPr>
      <w:rFonts w:ascii="Times New Roman" w:hAnsi="Times New Roman" w:cs="Symbol"/>
      <w:b w:val="0"/>
      <w:sz w:val="24"/>
    </w:rPr>
  </w:style>
  <w:style w:type="character" w:customStyle="1" w:styleId="ListLabel61">
    <w:name w:val="ListLabel 61"/>
    <w:qFormat/>
    <w:rPr>
      <w:rFonts w:cs="Wingdings"/>
      <w:sz w:val="22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  <w:sz w:val="22"/>
    </w:rPr>
  </w:style>
  <w:style w:type="character" w:customStyle="1" w:styleId="ListLabel66">
    <w:name w:val="ListLabel 66"/>
    <w:qFormat/>
    <w:rPr>
      <w:rFonts w:ascii="Times New Roman" w:hAnsi="Times New Roman" w:cs="Symbol"/>
      <w:b w:val="0"/>
      <w:sz w:val="24"/>
    </w:rPr>
  </w:style>
  <w:style w:type="character" w:customStyle="1" w:styleId="ListLabel67">
    <w:name w:val="ListLabel 67"/>
    <w:qFormat/>
    <w:rPr>
      <w:rFonts w:cs="Wingdings"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Symbol"/>
      <w:sz w:val="22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Times New Roman" w:hAnsi="Times New Roman" w:cs="Symbol"/>
      <w:b w:val="0"/>
      <w:sz w:val="24"/>
    </w:rPr>
  </w:style>
  <w:style w:type="character" w:customStyle="1" w:styleId="ListLabel72">
    <w:name w:val="ListLabel 72"/>
    <w:qFormat/>
    <w:rPr>
      <w:rFonts w:cs="Wingdings"/>
      <w:sz w:val="22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Symbol"/>
      <w:sz w:val="22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Times New Roman" w:hAnsi="Times New Roman" w:cs="Symbol"/>
      <w:b w:val="0"/>
      <w:sz w:val="24"/>
    </w:rPr>
  </w:style>
  <w:style w:type="character" w:customStyle="1" w:styleId="ListLabel77">
    <w:name w:val="ListLabel 77"/>
    <w:qFormat/>
    <w:rPr>
      <w:rFonts w:cs="Wingdings"/>
      <w:sz w:val="22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Symbol"/>
      <w:sz w:val="22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  <w:b w:val="0"/>
      <w:sz w:val="24"/>
    </w:rPr>
  </w:style>
  <w:style w:type="character" w:customStyle="1" w:styleId="ListLabel82">
    <w:name w:val="ListLabel 82"/>
    <w:qFormat/>
    <w:rPr>
      <w:rFonts w:cs="Wingdings"/>
      <w:sz w:val="22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Symbol"/>
      <w:sz w:val="22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  <w:b w:val="0"/>
      <w:sz w:val="24"/>
    </w:rPr>
  </w:style>
  <w:style w:type="character" w:customStyle="1" w:styleId="ListLabel87">
    <w:name w:val="ListLabel 87"/>
    <w:qFormat/>
    <w:rPr>
      <w:rFonts w:cs="Wingdings"/>
      <w:sz w:val="22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Symbol"/>
      <w:sz w:val="22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  <w:b w:val="0"/>
      <w:sz w:val="24"/>
    </w:rPr>
  </w:style>
  <w:style w:type="character" w:customStyle="1" w:styleId="ListLabel92">
    <w:name w:val="ListLabel 92"/>
    <w:qFormat/>
    <w:rPr>
      <w:rFonts w:cs="Wingdings"/>
      <w:sz w:val="22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Symbol"/>
      <w:sz w:val="22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af">
    <w:name w:val="Символ нумерации"/>
    <w:qFormat/>
  </w:style>
  <w:style w:type="character" w:customStyle="1" w:styleId="ListLabel96">
    <w:name w:val="ListLabel 96"/>
    <w:qFormat/>
    <w:rPr>
      <w:rFonts w:ascii="Times New Roman" w:hAnsi="Times New Roman" w:cs="Symbol"/>
      <w:b w:val="0"/>
      <w:sz w:val="28"/>
    </w:rPr>
  </w:style>
  <w:style w:type="character" w:customStyle="1" w:styleId="ListLabel97">
    <w:name w:val="ListLabel 97"/>
    <w:qFormat/>
    <w:rPr>
      <w:rFonts w:cs="Wingdings"/>
      <w:sz w:val="22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Symbol"/>
      <w:sz w:val="22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ascii="Times New Roman" w:hAnsi="Times New Roman" w:cs="Symbol"/>
      <w:b w:val="0"/>
      <w:sz w:val="28"/>
    </w:rPr>
  </w:style>
  <w:style w:type="character" w:customStyle="1" w:styleId="ListLabel103">
    <w:name w:val="ListLabel 103"/>
    <w:qFormat/>
    <w:rPr>
      <w:rFonts w:cs="Wingdings"/>
      <w:sz w:val="22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Symbol"/>
      <w:sz w:val="22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ascii="Times New Roman" w:hAnsi="Times New Roman" w:cs="Symbol"/>
      <w:b w:val="0"/>
      <w:sz w:val="28"/>
    </w:rPr>
  </w:style>
  <w:style w:type="character" w:customStyle="1" w:styleId="ListLabel109">
    <w:name w:val="ListLabel 109"/>
    <w:qFormat/>
    <w:rPr>
      <w:rFonts w:cs="Wingdings"/>
      <w:sz w:val="22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Symbol"/>
      <w:sz w:val="22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ascii="Times New Roman" w:hAnsi="Times New Roman" w:cs="Symbol"/>
      <w:b w:val="0"/>
      <w:sz w:val="28"/>
    </w:rPr>
  </w:style>
  <w:style w:type="character" w:customStyle="1" w:styleId="ListLabel115">
    <w:name w:val="ListLabel 115"/>
    <w:qFormat/>
    <w:rPr>
      <w:rFonts w:cs="Wingdings"/>
      <w:sz w:val="22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Symbol"/>
      <w:sz w:val="22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ascii="Times New Roman" w:hAnsi="Times New Roman" w:cs="Symbol"/>
      <w:b w:val="0"/>
      <w:sz w:val="28"/>
    </w:rPr>
  </w:style>
  <w:style w:type="character" w:customStyle="1" w:styleId="ListLabel121">
    <w:name w:val="ListLabel 121"/>
    <w:qFormat/>
    <w:rPr>
      <w:rFonts w:cs="Wingdings"/>
      <w:sz w:val="22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Symbol"/>
      <w:sz w:val="22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ascii="Times New Roman" w:hAnsi="Times New Roman" w:cs="Symbol"/>
      <w:b w:val="0"/>
      <w:sz w:val="28"/>
    </w:rPr>
  </w:style>
  <w:style w:type="character" w:customStyle="1" w:styleId="ListLabel127">
    <w:name w:val="ListLabel 127"/>
    <w:qFormat/>
    <w:rPr>
      <w:rFonts w:cs="Wingdings"/>
      <w:sz w:val="22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Symbol"/>
      <w:sz w:val="22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ascii="Times New Roman" w:hAnsi="Times New Roman" w:cs="Symbol"/>
      <w:b w:val="0"/>
      <w:sz w:val="28"/>
    </w:rPr>
  </w:style>
  <w:style w:type="character" w:customStyle="1" w:styleId="ListLabel133">
    <w:name w:val="ListLabel 133"/>
    <w:qFormat/>
    <w:rPr>
      <w:rFonts w:cs="Wingdings"/>
      <w:sz w:val="22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Symbol"/>
      <w:b w:val="0"/>
      <w:sz w:val="28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  <w:sz w:val="22"/>
    </w:rPr>
  </w:style>
  <w:style w:type="character" w:customStyle="1" w:styleId="ListLabel138">
    <w:name w:val="ListLabel 138"/>
    <w:qFormat/>
    <w:rPr>
      <w:rFonts w:cs="Symbol"/>
      <w:b w:val="0"/>
      <w:sz w:val="28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  <w:sz w:val="22"/>
    </w:rPr>
  </w:style>
  <w:style w:type="character" w:customStyle="1" w:styleId="ListLabel141">
    <w:name w:val="ListLabel 141"/>
    <w:qFormat/>
    <w:rPr>
      <w:rFonts w:cs="Symbol"/>
      <w:sz w:val="24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  <w:sz w:val="22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  <w:sz w:val="22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paragraph" w:customStyle="1" w:styleId="11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List"/>
    <w:basedOn w:val="a"/>
    <w:uiPriority w:val="99"/>
    <w:semiHidden/>
    <w:unhideWhenUsed/>
    <w:rsid w:val="00753D58"/>
    <w:pPr>
      <w:ind w:left="283" w:hanging="283"/>
      <w:contextualSpacing/>
    </w:pPr>
  </w:style>
  <w:style w:type="paragraph" w:styleId="af2">
    <w:name w:val="caption"/>
    <w:basedOn w:val="a"/>
    <w:uiPriority w:val="35"/>
    <w:unhideWhenUsed/>
    <w:qFormat/>
    <w:rsid w:val="00DF6D71"/>
    <w:pPr>
      <w:jc w:val="both"/>
    </w:pPr>
    <w:rPr>
      <w:bCs/>
      <w:szCs w:val="18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Body Text Indent"/>
    <w:basedOn w:val="a"/>
    <w:rsid w:val="00BF5B29"/>
    <w:pPr>
      <w:spacing w:after="120"/>
      <w:ind w:left="283"/>
    </w:pPr>
    <w:rPr>
      <w:sz w:val="28"/>
    </w:rPr>
  </w:style>
  <w:style w:type="paragraph" w:styleId="af5">
    <w:name w:val="toa heading"/>
    <w:basedOn w:val="1"/>
    <w:uiPriority w:val="39"/>
    <w:unhideWhenUsed/>
    <w:qFormat/>
    <w:rsid w:val="003E7B52"/>
    <w:pPr>
      <w:keepLines/>
      <w:spacing w:before="480" w:after="0" w:line="276" w:lineRule="auto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12">
    <w:name w:val="toc 1"/>
    <w:basedOn w:val="a"/>
    <w:autoRedefine/>
    <w:uiPriority w:val="39"/>
    <w:unhideWhenUsed/>
    <w:rsid w:val="003E7B52"/>
    <w:pPr>
      <w:spacing w:after="100"/>
    </w:pPr>
  </w:style>
  <w:style w:type="paragraph" w:styleId="af6">
    <w:name w:val="Balloon Text"/>
    <w:basedOn w:val="a"/>
    <w:uiPriority w:val="99"/>
    <w:semiHidden/>
    <w:unhideWhenUsed/>
    <w:qFormat/>
    <w:rsid w:val="003E7B52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qFormat/>
    <w:rsid w:val="00AF2A01"/>
    <w:pPr>
      <w:spacing w:before="120"/>
      <w:ind w:left="720" w:firstLine="567"/>
      <w:contextualSpacing/>
      <w:jc w:val="both"/>
    </w:pPr>
    <w:rPr>
      <w:lang w:eastAsia="en-US"/>
    </w:rPr>
  </w:style>
  <w:style w:type="paragraph" w:styleId="af7">
    <w:name w:val="List Paragraph"/>
    <w:basedOn w:val="a"/>
    <w:uiPriority w:val="34"/>
    <w:qFormat/>
    <w:rsid w:val="007D5D82"/>
    <w:pPr>
      <w:ind w:left="720"/>
      <w:contextualSpacing/>
    </w:pPr>
  </w:style>
  <w:style w:type="paragraph" w:styleId="af8">
    <w:name w:val="header"/>
    <w:basedOn w:val="a"/>
    <w:unhideWhenUsed/>
    <w:rsid w:val="00A26489"/>
    <w:pPr>
      <w:tabs>
        <w:tab w:val="center" w:pos="4677"/>
        <w:tab w:val="right" w:pos="9355"/>
      </w:tabs>
    </w:pPr>
  </w:style>
  <w:style w:type="paragraph" w:styleId="af9">
    <w:name w:val="footer"/>
    <w:basedOn w:val="a"/>
    <w:uiPriority w:val="99"/>
    <w:unhideWhenUsed/>
    <w:rsid w:val="00A26489"/>
    <w:pPr>
      <w:tabs>
        <w:tab w:val="center" w:pos="4677"/>
        <w:tab w:val="right" w:pos="9355"/>
      </w:tabs>
    </w:pPr>
  </w:style>
  <w:style w:type="paragraph" w:styleId="afa">
    <w:name w:val="List Bullet"/>
    <w:basedOn w:val="af1"/>
    <w:qFormat/>
    <w:rsid w:val="00753D58"/>
    <w:pPr>
      <w:spacing w:after="140"/>
      <w:ind w:left="714" w:hanging="357"/>
      <w:jc w:val="both"/>
    </w:pPr>
    <w:rPr>
      <w:rFonts w:ascii="TimesET" w:hAnsi="TimesET"/>
      <w:szCs w:val="20"/>
    </w:rPr>
  </w:style>
  <w:style w:type="paragraph" w:styleId="afb">
    <w:name w:val="Document Map"/>
    <w:basedOn w:val="a"/>
    <w:uiPriority w:val="99"/>
    <w:semiHidden/>
    <w:unhideWhenUsed/>
    <w:qFormat/>
    <w:rsid w:val="002E59DA"/>
    <w:rPr>
      <w:rFonts w:ascii="Tahoma" w:hAnsi="Tahoma" w:cs="Tahoma"/>
      <w:sz w:val="16"/>
      <w:szCs w:val="16"/>
    </w:rPr>
  </w:style>
  <w:style w:type="paragraph" w:styleId="afc">
    <w:name w:val="annotation text"/>
    <w:basedOn w:val="a"/>
    <w:uiPriority w:val="99"/>
    <w:semiHidden/>
    <w:unhideWhenUsed/>
    <w:qFormat/>
    <w:rsid w:val="00DE0AAB"/>
    <w:rPr>
      <w:sz w:val="20"/>
      <w:szCs w:val="20"/>
    </w:rPr>
  </w:style>
  <w:style w:type="paragraph" w:styleId="afd">
    <w:name w:val="annotation subject"/>
    <w:basedOn w:val="afc"/>
    <w:uiPriority w:val="99"/>
    <w:semiHidden/>
    <w:unhideWhenUsed/>
    <w:qFormat/>
    <w:rsid w:val="00DE0AAB"/>
    <w:rPr>
      <w:b/>
      <w:bCs/>
    </w:rPr>
  </w:style>
  <w:style w:type="paragraph" w:styleId="afe">
    <w:name w:val="No Spacing"/>
    <w:uiPriority w:val="1"/>
    <w:qFormat/>
    <w:rsid w:val="00246DDF"/>
    <w:pPr>
      <w:suppressAutoHyphens/>
    </w:pPr>
    <w:rPr>
      <w:rFonts w:ascii="Calibri" w:eastAsiaTheme="minorEastAsia" w:hAnsi="Calibri"/>
      <w:color w:val="00000A"/>
      <w:sz w:val="24"/>
      <w:lang w:eastAsia="ru-RU"/>
    </w:rPr>
  </w:style>
  <w:style w:type="paragraph" w:customStyle="1" w:styleId="ConsPlusNormal">
    <w:name w:val="ConsPlusNormal"/>
    <w:qFormat/>
    <w:rsid w:val="004D273D"/>
    <w:pPr>
      <w:widowControl w:val="0"/>
      <w:suppressAutoHyphens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aff">
    <w:name w:val="Блочная цитата"/>
    <w:basedOn w:val="a"/>
    <w:qFormat/>
  </w:style>
  <w:style w:type="paragraph" w:styleId="aff0">
    <w:name w:val="Title"/>
    <w:basedOn w:val="11"/>
    <w:qFormat/>
  </w:style>
  <w:style w:type="paragraph" w:styleId="aff1">
    <w:name w:val="Subtitle"/>
    <w:basedOn w:val="11"/>
    <w:qFormat/>
  </w:style>
  <w:style w:type="paragraph" w:customStyle="1" w:styleId="aff2">
    <w:name w:val="Содержимое таблицы"/>
    <w:basedOn w:val="a"/>
    <w:qFormat/>
    <w:pPr>
      <w:suppressLineNumbers/>
    </w:pPr>
  </w:style>
  <w:style w:type="paragraph" w:customStyle="1" w:styleId="aff3">
    <w:name w:val="Заголовок таблицы"/>
    <w:basedOn w:val="aff2"/>
    <w:qFormat/>
  </w:style>
  <w:style w:type="paragraph" w:customStyle="1" w:styleId="aff4">
    <w:name w:val="Иллюстрация"/>
    <w:basedOn w:val="af2"/>
    <w:qFormat/>
  </w:style>
  <w:style w:type="table" w:styleId="aff5">
    <w:name w:val="Table Grid"/>
    <w:basedOn w:val="a1"/>
    <w:uiPriority w:val="59"/>
    <w:rsid w:val="00C80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Не вступил в силу"/>
    <w:basedOn w:val="a0"/>
    <w:uiPriority w:val="99"/>
    <w:rsid w:val="00531E6E"/>
    <w:rPr>
      <w:color w:val="000000"/>
      <w:shd w:val="clear" w:color="auto" w:fill="D8EDE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4F997-FFEA-4DAB-BB36-59818988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4162</TotalTime>
  <Pages>9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dc:description/>
  <cp:lastModifiedBy>Стукалов Андрей Владимирович</cp:lastModifiedBy>
  <cp:revision>24</cp:revision>
  <cp:lastPrinted>2019-04-08T02:44:00Z</cp:lastPrinted>
  <dcterms:created xsi:type="dcterms:W3CDTF">2020-02-27T02:31:00Z</dcterms:created>
  <dcterms:modified xsi:type="dcterms:W3CDTF">2020-09-15T09:55:00Z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